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4488B7" w14:textId="740927E5" w:rsidR="003724BE" w:rsidRPr="00290464" w:rsidRDefault="003724BE" w:rsidP="003724BE">
      <w:pPr>
        <w:pStyle w:val="CRCoverPage"/>
        <w:tabs>
          <w:tab w:val="right" w:pos="9639"/>
        </w:tabs>
        <w:spacing w:after="0"/>
        <w:rPr>
          <w:rFonts w:cs="Arial"/>
          <w:b/>
          <w:i/>
          <w:noProof/>
          <w:sz w:val="24"/>
          <w:szCs w:val="24"/>
        </w:rPr>
      </w:pPr>
      <w:bookmarkStart w:id="0" w:name="historyclause"/>
      <w:r w:rsidRPr="00290464">
        <w:rPr>
          <w:rFonts w:cs="Arial"/>
          <w:b/>
          <w:noProof/>
          <w:sz w:val="24"/>
          <w:szCs w:val="24"/>
        </w:rPr>
        <w:t>3GPP TSG-</w:t>
      </w:r>
      <w:r w:rsidRPr="00290464">
        <w:rPr>
          <w:rFonts w:cs="Arial"/>
          <w:sz w:val="24"/>
          <w:szCs w:val="24"/>
        </w:rPr>
        <w:fldChar w:fldCharType="begin"/>
      </w:r>
      <w:r w:rsidRPr="00290464">
        <w:rPr>
          <w:rFonts w:cs="Arial"/>
          <w:sz w:val="24"/>
          <w:szCs w:val="24"/>
        </w:rPr>
        <w:instrText xml:space="preserve"> DOCPROPERTY  TSG/WGRef  \* MERGEFORMAT </w:instrText>
      </w:r>
      <w:r w:rsidRPr="00290464">
        <w:rPr>
          <w:rFonts w:cs="Arial"/>
          <w:sz w:val="24"/>
          <w:szCs w:val="24"/>
        </w:rPr>
        <w:fldChar w:fldCharType="separate"/>
      </w:r>
      <w:r w:rsidRPr="00290464">
        <w:rPr>
          <w:rFonts w:cs="Arial"/>
          <w:b/>
          <w:noProof/>
          <w:sz w:val="24"/>
          <w:szCs w:val="24"/>
        </w:rPr>
        <w:t>RAN WG4</w:t>
      </w:r>
      <w:r w:rsidRPr="00290464">
        <w:rPr>
          <w:rFonts w:cs="Arial"/>
          <w:b/>
          <w:noProof/>
          <w:sz w:val="24"/>
          <w:szCs w:val="24"/>
        </w:rPr>
        <w:fldChar w:fldCharType="end"/>
      </w:r>
      <w:r w:rsidRPr="00290464">
        <w:rPr>
          <w:rFonts w:cs="Arial"/>
          <w:b/>
          <w:noProof/>
          <w:sz w:val="24"/>
          <w:szCs w:val="24"/>
        </w:rPr>
        <w:t xml:space="preserve"> Meeting #</w:t>
      </w:r>
      <w:r w:rsidRPr="00290464">
        <w:rPr>
          <w:rFonts w:cs="Arial"/>
          <w:sz w:val="24"/>
          <w:szCs w:val="24"/>
        </w:rPr>
        <w:fldChar w:fldCharType="begin"/>
      </w:r>
      <w:r w:rsidRPr="00290464">
        <w:rPr>
          <w:rFonts w:cs="Arial"/>
          <w:sz w:val="24"/>
          <w:szCs w:val="24"/>
        </w:rPr>
        <w:instrText xml:space="preserve"> DOCPROPERTY  MtgSeq  \* MERGEFORMAT </w:instrText>
      </w:r>
      <w:r w:rsidRPr="00290464">
        <w:rPr>
          <w:rFonts w:cs="Arial"/>
          <w:sz w:val="24"/>
          <w:szCs w:val="24"/>
        </w:rPr>
        <w:fldChar w:fldCharType="separate"/>
      </w:r>
      <w:r w:rsidRPr="00290464">
        <w:rPr>
          <w:rFonts w:cs="Arial"/>
          <w:b/>
          <w:noProof/>
          <w:sz w:val="24"/>
          <w:szCs w:val="24"/>
        </w:rPr>
        <w:t>117</w:t>
      </w:r>
      <w:r w:rsidRPr="00290464">
        <w:rPr>
          <w:rFonts w:cs="Arial"/>
          <w:b/>
          <w:noProof/>
          <w:sz w:val="24"/>
          <w:szCs w:val="24"/>
        </w:rPr>
        <w:fldChar w:fldCharType="end"/>
      </w:r>
      <w:r w:rsidRPr="00290464">
        <w:rPr>
          <w:rFonts w:cs="Arial"/>
          <w:b/>
          <w:i/>
          <w:noProof/>
          <w:sz w:val="24"/>
          <w:szCs w:val="24"/>
        </w:rPr>
        <w:tab/>
      </w:r>
      <w:r w:rsidRPr="00290464">
        <w:rPr>
          <w:rFonts w:cs="Arial"/>
          <w:sz w:val="24"/>
          <w:szCs w:val="24"/>
        </w:rPr>
        <w:fldChar w:fldCharType="begin"/>
      </w:r>
      <w:r w:rsidRPr="00290464">
        <w:rPr>
          <w:rFonts w:cs="Arial"/>
          <w:sz w:val="24"/>
          <w:szCs w:val="24"/>
        </w:rPr>
        <w:instrText xml:space="preserve"> DOCPROPERTY  Tdoc#  \* MERGEFORMAT </w:instrText>
      </w:r>
      <w:r w:rsidRPr="00290464">
        <w:rPr>
          <w:rFonts w:cs="Arial"/>
          <w:sz w:val="24"/>
          <w:szCs w:val="24"/>
        </w:rPr>
        <w:fldChar w:fldCharType="separate"/>
      </w:r>
      <w:r w:rsidR="00DA2B8D" w:rsidRPr="00DA2B8D">
        <w:rPr>
          <w:rFonts w:cs="Arial"/>
          <w:b/>
          <w:i/>
          <w:noProof/>
          <w:sz w:val="24"/>
          <w:szCs w:val="24"/>
        </w:rPr>
        <w:t>R4-2520580</w:t>
      </w:r>
      <w:r w:rsidRPr="00290464">
        <w:rPr>
          <w:rFonts w:cs="Arial"/>
          <w:b/>
          <w:i/>
          <w:noProof/>
          <w:sz w:val="24"/>
          <w:szCs w:val="24"/>
        </w:rPr>
        <w:fldChar w:fldCharType="end"/>
      </w:r>
    </w:p>
    <w:p w14:paraId="5D3D948B" w14:textId="77777777" w:rsidR="003724BE" w:rsidRPr="00A261BD" w:rsidRDefault="003724BE" w:rsidP="003724BE">
      <w:pPr>
        <w:tabs>
          <w:tab w:val="left" w:pos="2160"/>
        </w:tabs>
        <w:rPr>
          <w:rFonts w:ascii="Arial" w:hAnsi="Arial" w:cs="Arial"/>
          <w:b/>
          <w:sz w:val="24"/>
          <w:szCs w:val="24"/>
        </w:rPr>
      </w:pPr>
      <w:r w:rsidRPr="00290464">
        <w:rPr>
          <w:rFonts w:ascii="Arial" w:hAnsi="Arial" w:cs="Arial"/>
          <w:sz w:val="24"/>
          <w:szCs w:val="24"/>
        </w:rPr>
        <w:fldChar w:fldCharType="begin"/>
      </w:r>
      <w:r w:rsidRPr="00290464">
        <w:rPr>
          <w:rFonts w:ascii="Arial" w:hAnsi="Arial" w:cs="Arial"/>
          <w:sz w:val="24"/>
          <w:szCs w:val="24"/>
        </w:rPr>
        <w:instrText xml:space="preserve"> DOCPROPERTY  Location  \* MERGEFORMAT </w:instrText>
      </w:r>
      <w:r w:rsidRPr="00290464">
        <w:rPr>
          <w:rFonts w:ascii="Arial" w:hAnsi="Arial" w:cs="Arial"/>
          <w:sz w:val="24"/>
          <w:szCs w:val="24"/>
        </w:rPr>
        <w:fldChar w:fldCharType="separate"/>
      </w:r>
      <w:r w:rsidRPr="00290464">
        <w:rPr>
          <w:rFonts w:ascii="Arial" w:hAnsi="Arial" w:cs="Arial"/>
          <w:b/>
          <w:noProof/>
          <w:sz w:val="24"/>
          <w:szCs w:val="24"/>
        </w:rPr>
        <w:t>Dallas</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Country  \* MERGEFORMAT </w:instrText>
      </w:r>
      <w:r w:rsidRPr="00290464">
        <w:rPr>
          <w:rFonts w:ascii="Arial" w:hAnsi="Arial" w:cs="Arial"/>
          <w:sz w:val="24"/>
          <w:szCs w:val="24"/>
        </w:rPr>
        <w:fldChar w:fldCharType="separate"/>
      </w:r>
      <w:r w:rsidRPr="00290464">
        <w:rPr>
          <w:rFonts w:ascii="Arial" w:hAnsi="Arial" w:cs="Arial"/>
          <w:b/>
          <w:noProof/>
          <w:sz w:val="24"/>
          <w:szCs w:val="24"/>
        </w:rPr>
        <w:t>USA</w:t>
      </w:r>
      <w:r w:rsidRPr="00290464">
        <w:rPr>
          <w:rFonts w:ascii="Arial" w:hAnsi="Arial" w:cs="Arial"/>
          <w:b/>
          <w:noProof/>
          <w:sz w:val="24"/>
          <w:szCs w:val="24"/>
        </w:rPr>
        <w:fldChar w:fldCharType="end"/>
      </w:r>
      <w:r w:rsidRPr="00290464">
        <w:rPr>
          <w:rFonts w:ascii="Arial" w:hAnsi="Arial" w:cs="Arial"/>
          <w:b/>
          <w:noProof/>
          <w:sz w:val="24"/>
          <w:szCs w:val="24"/>
        </w:rPr>
        <w:t xml:space="preserve">, </w:t>
      </w:r>
      <w:r w:rsidRPr="00290464">
        <w:rPr>
          <w:rFonts w:ascii="Arial" w:hAnsi="Arial" w:cs="Arial"/>
          <w:sz w:val="24"/>
          <w:szCs w:val="24"/>
        </w:rPr>
        <w:fldChar w:fldCharType="begin"/>
      </w:r>
      <w:r w:rsidRPr="00290464">
        <w:rPr>
          <w:rFonts w:ascii="Arial" w:hAnsi="Arial" w:cs="Arial"/>
          <w:sz w:val="24"/>
          <w:szCs w:val="24"/>
        </w:rPr>
        <w:instrText xml:space="preserve"> DOCPROPERTY  StartDate  \* MERGEFORMAT </w:instrText>
      </w:r>
      <w:r w:rsidRPr="00290464">
        <w:rPr>
          <w:rFonts w:ascii="Arial" w:hAnsi="Arial" w:cs="Arial"/>
          <w:sz w:val="24"/>
          <w:szCs w:val="24"/>
        </w:rPr>
        <w:fldChar w:fldCharType="separate"/>
      </w:r>
      <w:r w:rsidRPr="00290464">
        <w:rPr>
          <w:rFonts w:ascii="Arial" w:hAnsi="Arial" w:cs="Arial"/>
          <w:b/>
          <w:noProof/>
          <w:sz w:val="24"/>
          <w:szCs w:val="24"/>
        </w:rPr>
        <w:t xml:space="preserve"> 17th</w:t>
      </w:r>
      <w:r w:rsidRPr="00290464">
        <w:rPr>
          <w:rFonts w:ascii="Arial" w:hAnsi="Arial" w:cs="Arial"/>
          <w:b/>
          <w:noProof/>
          <w:sz w:val="24"/>
          <w:szCs w:val="24"/>
        </w:rPr>
        <w:fldChar w:fldCharType="end"/>
      </w:r>
      <w:r w:rsidRPr="00290464">
        <w:rPr>
          <w:rFonts w:ascii="Arial" w:hAnsi="Arial" w:cs="Arial"/>
          <w:b/>
          <w:noProof/>
          <w:sz w:val="24"/>
          <w:szCs w:val="24"/>
        </w:rPr>
        <w:t xml:space="preserve"> – </w:t>
      </w:r>
      <w:r w:rsidRPr="00290464">
        <w:rPr>
          <w:rFonts w:ascii="Arial" w:hAnsi="Arial" w:cs="Arial"/>
          <w:sz w:val="24"/>
          <w:szCs w:val="24"/>
        </w:rPr>
        <w:fldChar w:fldCharType="begin"/>
      </w:r>
      <w:r w:rsidRPr="00290464">
        <w:rPr>
          <w:rFonts w:ascii="Arial" w:hAnsi="Arial" w:cs="Arial"/>
          <w:sz w:val="24"/>
          <w:szCs w:val="24"/>
        </w:rPr>
        <w:instrText xml:space="preserve"> DOCPROPERTY  EndDate  \* MERGEFORMAT </w:instrText>
      </w:r>
      <w:r w:rsidRPr="00290464">
        <w:rPr>
          <w:rFonts w:ascii="Arial" w:hAnsi="Arial" w:cs="Arial"/>
          <w:sz w:val="24"/>
          <w:szCs w:val="24"/>
        </w:rPr>
        <w:fldChar w:fldCharType="separate"/>
      </w:r>
      <w:r w:rsidRPr="00290464">
        <w:rPr>
          <w:rFonts w:ascii="Arial" w:hAnsi="Arial" w:cs="Arial"/>
          <w:b/>
          <w:noProof/>
          <w:sz w:val="24"/>
          <w:szCs w:val="24"/>
        </w:rPr>
        <w:t>21st November 2025</w:t>
      </w:r>
      <w:r w:rsidRPr="00290464">
        <w:rPr>
          <w:rFonts w:ascii="Arial" w:hAnsi="Arial" w:cs="Arial"/>
          <w:b/>
          <w:noProof/>
          <w:sz w:val="24"/>
          <w:szCs w:val="24"/>
        </w:rPr>
        <w:fldChar w:fldCharType="end"/>
      </w:r>
      <w:r w:rsidRPr="00290464">
        <w:rPr>
          <w:rFonts w:ascii="Arial" w:hAnsi="Arial" w:cs="Arial"/>
          <w:b/>
          <w:noProof/>
          <w:sz w:val="24"/>
          <w:szCs w:val="24"/>
        </w:rPr>
        <w:tab/>
      </w:r>
      <w:r w:rsidRPr="00290464">
        <w:rPr>
          <w:rFonts w:ascii="Arial" w:eastAsia="Malgun Gothic" w:hAnsi="Arial" w:cs="Arial"/>
          <w:b/>
          <w:noProof/>
          <w:sz w:val="24"/>
          <w:szCs w:val="24"/>
          <w:lang w:eastAsia="ko-KR"/>
        </w:rPr>
        <w:tab/>
      </w:r>
      <w:r w:rsidRPr="00E6420C">
        <w:rPr>
          <w:rFonts w:ascii="Arial" w:hAnsi="Arial" w:cs="Arial"/>
          <w:b/>
          <w:noProof/>
          <w:sz w:val="24"/>
          <w:szCs w:val="24"/>
        </w:rPr>
        <w:tab/>
      </w:r>
    </w:p>
    <w:p w14:paraId="39A0EE25" w14:textId="77777777" w:rsidR="00D309CC" w:rsidRPr="00056B4F" w:rsidRDefault="00D309CC" w:rsidP="00D309CC">
      <w:pPr>
        <w:tabs>
          <w:tab w:val="left" w:pos="2160"/>
        </w:tabs>
        <w:rPr>
          <w:rFonts w:ascii="Arial" w:hAnsi="Arial" w:cs="Arial"/>
          <w:b/>
        </w:rPr>
      </w:pPr>
    </w:p>
    <w:p w14:paraId="002CDD31" w14:textId="3B8B364C" w:rsidR="001112A7" w:rsidRPr="00CE7214" w:rsidRDefault="001112A7" w:rsidP="001112A7">
      <w:pPr>
        <w:pStyle w:val="CH"/>
        <w:rPr>
          <w:lang w:val="en-US"/>
        </w:rPr>
      </w:pPr>
      <w:r w:rsidRPr="0008103A">
        <w:t>Agenda item:</w:t>
      </w:r>
      <w:r>
        <w:tab/>
      </w:r>
      <w:r w:rsidR="003622D7" w:rsidRPr="003622D7">
        <w:t>7.1.4</w:t>
      </w:r>
    </w:p>
    <w:p w14:paraId="542E5194" w14:textId="77777777" w:rsidR="001112A7" w:rsidRPr="00F614AC" w:rsidRDefault="001112A7" w:rsidP="001112A7">
      <w:pPr>
        <w:pStyle w:val="CH"/>
        <w:rPr>
          <w:b w:val="0"/>
        </w:rPr>
      </w:pPr>
      <w:r w:rsidRPr="00F614AC">
        <w:t>Source:</w:t>
      </w:r>
      <w:r w:rsidRPr="00F614AC">
        <w:tab/>
        <w:t>Apple</w:t>
      </w:r>
    </w:p>
    <w:p w14:paraId="0FFC7E20" w14:textId="182B2958" w:rsidR="001112A7" w:rsidRPr="00F614AC" w:rsidRDefault="001112A7" w:rsidP="001112A7">
      <w:pPr>
        <w:pStyle w:val="CH"/>
      </w:pPr>
      <w:r w:rsidRPr="00F614AC">
        <w:t>Title:</w:t>
      </w:r>
      <w:r w:rsidRPr="00F614AC">
        <w:tab/>
      </w:r>
      <w:r w:rsidR="007D0D97" w:rsidRPr="007D0D97">
        <w:rPr>
          <w:color w:val="262626"/>
          <w:szCs w:val="24"/>
          <w:lang w:eastAsia="en-GB"/>
        </w:rPr>
        <w:t>On the</w:t>
      </w:r>
      <w:r w:rsidR="00351A04">
        <w:rPr>
          <w:color w:val="262626"/>
          <w:szCs w:val="24"/>
          <w:lang w:eastAsia="en-GB"/>
        </w:rPr>
        <w:t xml:space="preserve"> introduction of</w:t>
      </w:r>
      <w:r w:rsidR="007D0D97" w:rsidRPr="007D0D97">
        <w:rPr>
          <w:color w:val="262626"/>
          <w:szCs w:val="24"/>
          <w:lang w:eastAsia="en-GB"/>
        </w:rPr>
        <w:t xml:space="preserve"> </w:t>
      </w:r>
      <w:r w:rsidR="00351A04">
        <w:rPr>
          <w:color w:val="262626"/>
          <w:szCs w:val="24"/>
          <w:lang w:eastAsia="en-GB"/>
        </w:rPr>
        <w:t>PC1.5</w:t>
      </w:r>
      <w:r w:rsidR="00CE1695">
        <w:rPr>
          <w:color w:val="262626"/>
          <w:szCs w:val="24"/>
          <w:lang w:eastAsia="en-GB"/>
        </w:rPr>
        <w:t xml:space="preserve"> with</w:t>
      </w:r>
      <w:r w:rsidR="00351A04">
        <w:rPr>
          <w:color w:val="262626"/>
          <w:szCs w:val="24"/>
          <w:lang w:eastAsia="en-GB"/>
        </w:rPr>
        <w:t xml:space="preserve"> 2Tx for FDD bands</w:t>
      </w:r>
    </w:p>
    <w:p w14:paraId="647F4DF1" w14:textId="11604904" w:rsidR="001112A7" w:rsidRPr="007D0D97" w:rsidRDefault="001112A7" w:rsidP="001112A7">
      <w:pPr>
        <w:pStyle w:val="CH"/>
        <w:rPr>
          <w:lang w:val="en-US"/>
        </w:rPr>
      </w:pPr>
      <w:r w:rsidRPr="007D0D97">
        <w:rPr>
          <w:lang w:val="en-US"/>
        </w:rPr>
        <w:t>WI/SI:</w:t>
      </w:r>
      <w:r w:rsidRPr="007D0D97">
        <w:rPr>
          <w:lang w:val="en-US"/>
        </w:rPr>
        <w:tab/>
      </w:r>
      <w:r w:rsidR="000A5E1B" w:rsidRPr="000A5E1B">
        <w:rPr>
          <w:lang w:val="en-US"/>
        </w:rPr>
        <w:t>NR_ENDC_RF_Ph5-Core</w:t>
      </w:r>
    </w:p>
    <w:p w14:paraId="02DDF8DC" w14:textId="6161ED26" w:rsidR="001112A7" w:rsidRPr="00F614AC" w:rsidRDefault="001112A7" w:rsidP="001112A7">
      <w:pPr>
        <w:pStyle w:val="CH"/>
        <w:rPr>
          <w:b w:val="0"/>
        </w:rPr>
      </w:pPr>
      <w:r w:rsidRPr="00F614AC">
        <w:t>Release:</w:t>
      </w:r>
      <w:r w:rsidRPr="00F614AC">
        <w:tab/>
        <w:t>Rel-</w:t>
      </w:r>
      <w:r w:rsidR="00CC6EFD">
        <w:t>20</w:t>
      </w:r>
    </w:p>
    <w:p w14:paraId="18A0CF64" w14:textId="77777777" w:rsidR="001112A7" w:rsidRDefault="001112A7" w:rsidP="001112A7">
      <w:pPr>
        <w:pStyle w:val="CH"/>
      </w:pPr>
      <w:r w:rsidRPr="00F614AC">
        <w:t>Document for:</w:t>
      </w:r>
      <w:r w:rsidRPr="00F614AC">
        <w:tab/>
      </w:r>
      <w:r>
        <w:t>Discussion</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467C0EE5" w14:textId="77777777" w:rsidR="006301FC" w:rsidRDefault="00BC4BCA" w:rsidP="006301FC">
      <w:pPr>
        <w:spacing w:after="120"/>
        <w:rPr>
          <w:lang w:val="en-US"/>
        </w:rPr>
      </w:pPr>
      <w:r>
        <w:rPr>
          <w:lang w:val="en-US"/>
        </w:rPr>
        <w:t xml:space="preserve">The WI [1] has the goal to introduce </w:t>
      </w:r>
      <w:r w:rsidR="00310AD7">
        <w:rPr>
          <w:lang w:val="en-US"/>
        </w:rPr>
        <w:t>PC1.5 with 2Tx for FDD bands</w:t>
      </w:r>
      <w:r>
        <w:rPr>
          <w:lang w:val="en-US"/>
        </w:rPr>
        <w:t xml:space="preserve">. </w:t>
      </w:r>
      <w:r w:rsidR="006301FC">
        <w:rPr>
          <w:lang w:val="en-US"/>
        </w:rPr>
        <w:t>The objectives are captured as follows:</w:t>
      </w:r>
    </w:p>
    <w:p w14:paraId="04080EFC" w14:textId="77777777" w:rsidR="006301FC" w:rsidRDefault="006301FC" w:rsidP="006301FC">
      <w:pPr>
        <w:spacing w:after="0"/>
        <w:jc w:val="center"/>
        <w:rPr>
          <w:lang w:val="en-US"/>
        </w:rPr>
      </w:pPr>
      <w:r w:rsidRPr="006301FC">
        <w:rPr>
          <w:noProof/>
          <w:lang w:val="en-US"/>
        </w:rPr>
        <w:drawing>
          <wp:inline distT="0" distB="0" distL="0" distR="0" wp14:anchorId="5767D484" wp14:editId="427BE17F">
            <wp:extent cx="4466978" cy="789517"/>
            <wp:effectExtent l="152400" t="152400" r="359410" b="353695"/>
            <wp:docPr id="1731906329"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31906329" name="Picture 1" descr="A black text on a white background&#10;&#10;AI-generated content may be incorrect."/>
                    <pic:cNvPicPr/>
                  </pic:nvPicPr>
                  <pic:blipFill>
                    <a:blip r:embed="rId9"/>
                    <a:stretch>
                      <a:fillRect/>
                    </a:stretch>
                  </pic:blipFill>
                  <pic:spPr>
                    <a:xfrm>
                      <a:off x="0" y="0"/>
                      <a:ext cx="4498540" cy="795095"/>
                    </a:xfrm>
                    <a:prstGeom prst="rect">
                      <a:avLst/>
                    </a:prstGeom>
                    <a:ln>
                      <a:noFill/>
                    </a:ln>
                    <a:effectLst>
                      <a:outerShdw blurRad="292100" dist="139700" dir="2700000" algn="tl" rotWithShape="0">
                        <a:srgbClr val="333333">
                          <a:alpha val="65000"/>
                        </a:srgbClr>
                      </a:outerShdw>
                    </a:effectLst>
                  </pic:spPr>
                </pic:pic>
              </a:graphicData>
            </a:graphic>
          </wp:inline>
        </w:drawing>
      </w:r>
    </w:p>
    <w:p w14:paraId="5A276B82" w14:textId="19604AB8" w:rsidR="0088464B" w:rsidRPr="00B07BF3" w:rsidRDefault="008E7986" w:rsidP="00B07BF3">
      <w:pPr>
        <w:pStyle w:val="Heading1"/>
      </w:pPr>
      <w:r>
        <w:t>2</w:t>
      </w:r>
      <w:r w:rsidR="006212AD">
        <w:t xml:space="preserve"> </w:t>
      </w:r>
      <w:r>
        <w:t xml:space="preserve"> </w:t>
      </w:r>
      <w:r w:rsidR="006212AD">
        <w:t>Discussion</w:t>
      </w:r>
    </w:p>
    <w:p w14:paraId="40931A2D" w14:textId="5006F282" w:rsidR="00D77007" w:rsidRDefault="00D77007" w:rsidP="00D77007">
      <w:pPr>
        <w:pStyle w:val="Heading5"/>
      </w:pPr>
      <w:r>
        <w:t>2.</w:t>
      </w:r>
      <w:r w:rsidR="00B07BF3">
        <w:t>1</w:t>
      </w:r>
      <w:r>
        <w:t xml:space="preserve"> </w:t>
      </w:r>
      <w:r w:rsidR="006301FC">
        <w:t>Antenna isolation assumption for FDD bands</w:t>
      </w:r>
    </w:p>
    <w:p w14:paraId="7830AF0B" w14:textId="0C145C7B" w:rsidR="005F5821" w:rsidRDefault="005F5821" w:rsidP="005F5821">
      <w:pPr>
        <w:jc w:val="both"/>
      </w:pPr>
      <w:r>
        <w:t xml:space="preserve">Antenna isolation is crucial for determining MPR in 2Tx configurations. </w:t>
      </w:r>
      <w:r w:rsidRPr="00C500EF">
        <w:t xml:space="preserve">The isolation </w:t>
      </w:r>
      <w:r>
        <w:t xml:space="preserve">directly impacts Tx RF performance. Low isolation between transmit antennas causes significant coupling, leading to interference, distortion, increased spurious emissions and degraded EVM. </w:t>
      </w:r>
    </w:p>
    <w:p w14:paraId="17F6EF49" w14:textId="70B4906E" w:rsidR="005F5821" w:rsidRDefault="00B640D4" w:rsidP="005F5821">
      <w:pPr>
        <w:jc w:val="both"/>
      </w:pPr>
      <w:r>
        <w:t>The work item [1] considers</w:t>
      </w:r>
      <w:r w:rsidR="000064A7">
        <w:t xml:space="preserve"> the</w:t>
      </w:r>
      <w:r w:rsidR="00E62729">
        <w:t xml:space="preserve"> mid </w:t>
      </w:r>
      <w:r w:rsidR="000064A7">
        <w:t xml:space="preserve">bands n1 and n25 </w:t>
      </w:r>
      <w:r w:rsidR="00E62729">
        <w:t>as examples for</w:t>
      </w:r>
      <w:r w:rsidR="000064A7">
        <w:t xml:space="preserve"> FDD </w:t>
      </w:r>
      <w:r w:rsidR="00E62729">
        <w:t>PC1.5.</w:t>
      </w:r>
      <w:r w:rsidR="000064A7">
        <w:t xml:space="preserve"> </w:t>
      </w:r>
      <w:r w:rsidR="00E62729">
        <w:t>W</w:t>
      </w:r>
      <w:r w:rsidR="000064A7">
        <w:t>e have conducted evaluations that consider lower frequency FDD bands to assess whether the 10 dB isolation assumption can be reused for the entire FDD range. The findings indicate that for n1 and n25, the 10 dB assumption can be reused. However, low frequency FDD bands require re-evaluation if enabled for PC1.5 in the future. Therefore, our proposal is to retain the legacy antenna isolation assumption when defining requirements for n1 and n25. If RAN4 adds PC1.5 to low frequency FDD bands in the future, the antenna isolation assumption should be carefully discussed.</w:t>
      </w:r>
      <w:r>
        <w:t xml:space="preserve"> </w:t>
      </w:r>
      <w:r w:rsidR="00BD0D58">
        <w:t xml:space="preserve">In the contribution [2], it was proposed to utilise 1.7GHz as the </w:t>
      </w:r>
      <w:r w:rsidR="003D5614">
        <w:t>separation</w:t>
      </w:r>
      <w:r w:rsidR="00BD0D58">
        <w:t xml:space="preserve"> frequency. </w:t>
      </w:r>
      <w:r w:rsidR="007C1012">
        <w:t>Using that as a guideline</w:t>
      </w:r>
      <w:r w:rsidR="000064A7">
        <w:t xml:space="preserve"> </w:t>
      </w:r>
      <w:r w:rsidR="007C1012">
        <w:t>w</w:t>
      </w:r>
      <w:r w:rsidR="000064A7">
        <w:t xml:space="preserve">e encourage capturing this aspect in the specification by modifying the </w:t>
      </w:r>
      <w:r w:rsidR="003D5614">
        <w:t xml:space="preserve">title of </w:t>
      </w:r>
      <w:r w:rsidR="003D5614" w:rsidRPr="003D5614">
        <w:t>Table 6.2D.2-2</w:t>
      </w:r>
      <w:r w:rsidR="003D5614">
        <w:t xml:space="preserve"> </w:t>
      </w:r>
      <w:r w:rsidR="000064A7">
        <w:t>and add the requirement that it is only applicable to frequency bands above 1.7 GHz.</w:t>
      </w:r>
    </w:p>
    <w:p w14:paraId="7C7FEBA1" w14:textId="300ABAB0" w:rsidR="000064A7" w:rsidRDefault="000064A7" w:rsidP="005F5821">
      <w:pPr>
        <w:jc w:val="both"/>
      </w:pPr>
      <w:r w:rsidRPr="007F33FF">
        <w:rPr>
          <w:b/>
          <w:bCs/>
        </w:rPr>
        <w:t>Observation</w:t>
      </w:r>
      <w:r w:rsidR="00D402B6">
        <w:rPr>
          <w:b/>
          <w:bCs/>
        </w:rPr>
        <w:t xml:space="preserve"> 1</w:t>
      </w:r>
      <w:r w:rsidRPr="007F33FF">
        <w:rPr>
          <w:b/>
          <w:bCs/>
        </w:rPr>
        <w:t>:</w:t>
      </w:r>
      <w:r>
        <w:t xml:space="preserve"> </w:t>
      </w:r>
      <w:r w:rsidRPr="007F33FF">
        <w:rPr>
          <w:i/>
          <w:iCs/>
        </w:rPr>
        <w:t>For n1 and n25 the legacy antenna isolation assumption can be reused. Low frequency FDD bands require re-evaluation if enabled for PC1.5 in the future. If RAN4 adds PC1.5 to low frequency FDD bands in the future, the antenna isolation assumption should be carefully discussed.</w:t>
      </w:r>
    </w:p>
    <w:p w14:paraId="53EF7B54" w14:textId="3AC55DE1" w:rsidR="000064A7" w:rsidRDefault="000064A7" w:rsidP="000064A7">
      <w:pPr>
        <w:jc w:val="both"/>
      </w:pPr>
      <w:r w:rsidRPr="007F33FF">
        <w:rPr>
          <w:b/>
          <w:bCs/>
        </w:rPr>
        <w:t>Proposal</w:t>
      </w:r>
      <w:r w:rsidR="00D402B6">
        <w:rPr>
          <w:b/>
          <w:bCs/>
        </w:rPr>
        <w:t xml:space="preserve"> 1</w:t>
      </w:r>
      <w:r w:rsidRPr="007F33FF">
        <w:rPr>
          <w:b/>
          <w:bCs/>
        </w:rPr>
        <w:t>:</w:t>
      </w:r>
      <w:r>
        <w:t xml:space="preserve"> </w:t>
      </w:r>
      <w:r w:rsidRPr="007F33FF">
        <w:rPr>
          <w:i/>
          <w:iCs/>
        </w:rPr>
        <w:t xml:space="preserve">Capture this aspect in the specification by </w:t>
      </w:r>
      <w:r w:rsidRPr="003D5614">
        <w:rPr>
          <w:i/>
          <w:iCs/>
        </w:rPr>
        <w:t xml:space="preserve">modifying </w:t>
      </w:r>
      <w:r w:rsidR="003D5614" w:rsidRPr="003D5614">
        <w:rPr>
          <w:i/>
          <w:iCs/>
        </w:rPr>
        <w:t xml:space="preserve">the title of Table 6.2D.2-2 and add </w:t>
      </w:r>
      <w:r w:rsidRPr="003D5614">
        <w:rPr>
          <w:i/>
          <w:iCs/>
        </w:rPr>
        <w:t>the requirement that it is only applicable to frequency bands above 1.7 GHz.</w:t>
      </w:r>
    </w:p>
    <w:p w14:paraId="450A045F" w14:textId="77777777" w:rsidR="00D402B6" w:rsidRDefault="00D402B6" w:rsidP="00D402B6">
      <w:pPr>
        <w:pStyle w:val="Heading5"/>
      </w:pPr>
      <w:r>
        <w:t xml:space="preserve">2.2 </w:t>
      </w:r>
      <w:r w:rsidRPr="003177C2">
        <w:t>Reference sensitivity degradation (RSD) from PC3 to PC1.5 with 2Tx</w:t>
      </w:r>
    </w:p>
    <w:p w14:paraId="7CE94745" w14:textId="45D6BD7F" w:rsidR="000064A7" w:rsidRDefault="00D402B6" w:rsidP="005F5821">
      <w:pPr>
        <w:jc w:val="both"/>
      </w:pPr>
      <w:r>
        <w:t>For RSD analysis, as highlighted in the topic summary [3] from the previous meeting (</w:t>
      </w:r>
      <w:r w:rsidRPr="00D5098E">
        <w:rPr>
          <w:bCs/>
        </w:rPr>
        <w:t>3GPP TSG-RAN WG4 Meeting #116b</w:t>
      </w:r>
      <w:r>
        <w:rPr>
          <w:bCs/>
        </w:rPr>
        <w:t xml:space="preserve">is, </w:t>
      </w:r>
      <w:r>
        <w:t xml:space="preserve">Prague, </w:t>
      </w:r>
      <w:r w:rsidRPr="00275508">
        <w:t>Czech Republic</w:t>
      </w:r>
      <w:r>
        <w:t>, October</w:t>
      </w:r>
      <w:r w:rsidRPr="00A14D3F">
        <w:t xml:space="preserve"> </w:t>
      </w:r>
      <w:r>
        <w:t>13</w:t>
      </w:r>
      <w:r>
        <w:rPr>
          <w:vertAlign w:val="superscript"/>
        </w:rPr>
        <w:t>th</w:t>
      </w:r>
      <w:r w:rsidRPr="00A14D3F">
        <w:t xml:space="preserve"> – </w:t>
      </w:r>
      <w:r>
        <w:t>17</w:t>
      </w:r>
      <w:r>
        <w:rPr>
          <w:vertAlign w:val="superscript"/>
        </w:rPr>
        <w:t>th</w:t>
      </w:r>
      <w:r w:rsidRPr="00A14D3F">
        <w:t>, 202</w:t>
      </w:r>
      <w:r>
        <w:t>5), the recommended WF was to first define the methodology.</w:t>
      </w:r>
    </w:p>
    <w:p w14:paraId="14C619AF" w14:textId="18ABA335" w:rsidR="00D402B6" w:rsidRDefault="00D402B6" w:rsidP="005F5821">
      <w:pPr>
        <w:jc w:val="both"/>
      </w:pPr>
      <w:r>
        <w:lastRenderedPageBreak/>
        <w:t>RAN4 has spent a considerable amount of time on methodologies of how to define the RSD values for PC2. This effort has led to the specifications for RSD values due to PC3</w:t>
      </w:r>
      <w:r>
        <w:sym w:font="Wingdings" w:char="F0E0"/>
      </w:r>
      <w:r>
        <w:t xml:space="preserve">PC2 shown in Table 7.3.2-1c for 1Tx and Table 7.3.2-1d for 2Tx. </w:t>
      </w:r>
    </w:p>
    <w:p w14:paraId="48BBAF7B" w14:textId="5A3094B7" w:rsidR="00D402B6" w:rsidRPr="00C500EF" w:rsidRDefault="00D402B6" w:rsidP="005F5821">
      <w:pPr>
        <w:jc w:val="both"/>
      </w:pPr>
      <w:r>
        <w:t>For specifications consistency, we recommend leveraging on the existing PC2 RSD for FDD bands to derive the RSD for the PC1.5 FDD bands.</w:t>
      </w:r>
    </w:p>
    <w:p w14:paraId="6D03C8A3" w14:textId="4FAD6D40" w:rsidR="00D402B6" w:rsidRDefault="00D402B6" w:rsidP="00D402B6">
      <w:pPr>
        <w:jc w:val="both"/>
        <w:rPr>
          <w:i/>
          <w:iCs/>
        </w:rPr>
      </w:pPr>
      <w:r w:rsidRPr="007F33FF">
        <w:rPr>
          <w:b/>
          <w:bCs/>
        </w:rPr>
        <w:t>Observation</w:t>
      </w:r>
      <w:r>
        <w:rPr>
          <w:b/>
          <w:bCs/>
        </w:rPr>
        <w:t xml:space="preserve"> 2</w:t>
      </w:r>
      <w:r w:rsidRPr="007F33FF">
        <w:rPr>
          <w:b/>
          <w:bCs/>
        </w:rPr>
        <w:t>:</w:t>
      </w:r>
      <w:r>
        <w:t xml:space="preserve"> </w:t>
      </w:r>
      <w:r w:rsidRPr="00D402B6">
        <w:rPr>
          <w:i/>
          <w:iCs/>
        </w:rPr>
        <w:t xml:space="preserve">To define the RSD values </w:t>
      </w:r>
      <w:r>
        <w:rPr>
          <w:i/>
          <w:iCs/>
        </w:rPr>
        <w:t>due to PC3</w:t>
      </w:r>
      <w:r w:rsidRPr="00D402B6">
        <w:rPr>
          <w:i/>
          <w:iCs/>
        </w:rPr>
        <w:sym w:font="Wingdings" w:char="F0E0"/>
      </w:r>
      <w:r w:rsidRPr="00D402B6">
        <w:rPr>
          <w:i/>
          <w:iCs/>
        </w:rPr>
        <w:t xml:space="preserve"> PC1.5, RAN4 should leverage on the existing PC3</w:t>
      </w:r>
      <w:r w:rsidRPr="00D402B6">
        <w:rPr>
          <w:i/>
          <w:iCs/>
        </w:rPr>
        <w:sym w:font="Wingdings" w:char="F0E0"/>
      </w:r>
      <w:r w:rsidRPr="00D402B6">
        <w:rPr>
          <w:i/>
          <w:iCs/>
        </w:rPr>
        <w:t>PC2 RSD specifications</w:t>
      </w:r>
      <w:r>
        <w:rPr>
          <w:i/>
          <w:iCs/>
        </w:rPr>
        <w:t xml:space="preserve"> so that consistency is maintained</w:t>
      </w:r>
      <w:r w:rsidRPr="007F33FF">
        <w:rPr>
          <w:i/>
          <w:iCs/>
        </w:rPr>
        <w:t>.</w:t>
      </w:r>
    </w:p>
    <w:p w14:paraId="2C37E3E9" w14:textId="680BAB1E" w:rsidR="00D402B6" w:rsidRDefault="00D402B6" w:rsidP="00D402B6">
      <w:pPr>
        <w:jc w:val="both"/>
      </w:pPr>
      <w:r>
        <w:t>Given that observation, we can propose the following procedure on how to derive the RSD for PC1.5, using the existing PC2 RSD specifications:</w:t>
      </w:r>
    </w:p>
    <w:p w14:paraId="23CC1DF4" w14:textId="77777777" w:rsidR="00D402B6" w:rsidRDefault="00D402B6" w:rsidP="00D402B6">
      <w:pPr>
        <w:pStyle w:val="ListParagraph"/>
        <w:numPr>
          <w:ilvl w:val="0"/>
          <w:numId w:val="21"/>
        </w:numPr>
        <w:jc w:val="both"/>
      </w:pPr>
      <w:r>
        <w:t xml:space="preserve">Derive the interfering Tx noise from the PC2 RSD </w:t>
      </w:r>
    </w:p>
    <w:p w14:paraId="05CBCBE4" w14:textId="09AEC918" w:rsidR="00D402B6" w:rsidRDefault="00D402B6" w:rsidP="00D402B6">
      <w:pPr>
        <w:pStyle w:val="ListParagraph"/>
        <w:numPr>
          <w:ilvl w:val="0"/>
          <w:numId w:val="21"/>
        </w:numPr>
        <w:jc w:val="both"/>
      </w:pPr>
      <w:r>
        <w:t xml:space="preserve">Add 3dB to the calculated </w:t>
      </w:r>
      <w:r w:rsidR="009614BE">
        <w:t>P</w:t>
      </w:r>
      <w:r>
        <w:t>C2 Tx noise to generate the noise for PC1.5</w:t>
      </w:r>
    </w:p>
    <w:p w14:paraId="68BD2A82" w14:textId="0150CAB9" w:rsidR="00D402B6" w:rsidRDefault="00D402B6" w:rsidP="00D402B6">
      <w:pPr>
        <w:pStyle w:val="ListParagraph"/>
        <w:numPr>
          <w:ilvl w:val="0"/>
          <w:numId w:val="21"/>
        </w:numPr>
        <w:jc w:val="both"/>
      </w:pPr>
      <w:r>
        <w:t xml:space="preserve">Use the resulting PC1.5 Tx interfering noise from above to calculate the RSD for PC1.5  </w:t>
      </w:r>
    </w:p>
    <w:p w14:paraId="65C6B8C3" w14:textId="562A09BB" w:rsidR="00D402B6" w:rsidRPr="00D402B6" w:rsidRDefault="00D402B6" w:rsidP="00D402B6">
      <w:pPr>
        <w:jc w:val="both"/>
        <w:rPr>
          <w:i/>
          <w:iCs/>
        </w:rPr>
      </w:pPr>
      <w:r w:rsidRPr="00D402B6">
        <w:rPr>
          <w:b/>
          <w:bCs/>
        </w:rPr>
        <w:t>Proposal 2:</w:t>
      </w:r>
      <w:r>
        <w:t xml:space="preserve"> </w:t>
      </w:r>
      <w:r w:rsidRPr="00D402B6">
        <w:rPr>
          <w:i/>
          <w:iCs/>
        </w:rPr>
        <w:t>Consider the following methodology for deriving the values of RSD for PC3</w:t>
      </w:r>
      <w:r w:rsidRPr="00D402B6">
        <w:rPr>
          <w:i/>
          <w:iCs/>
        </w:rPr>
        <w:sym w:font="Wingdings" w:char="F0E0"/>
      </w:r>
      <w:r w:rsidRPr="00D402B6">
        <w:rPr>
          <w:i/>
          <w:iCs/>
        </w:rPr>
        <w:t>PC1.5:</w:t>
      </w:r>
    </w:p>
    <w:p w14:paraId="23BF8FEC" w14:textId="35786356" w:rsidR="00D402B6" w:rsidRPr="00D402B6" w:rsidRDefault="00D402B6" w:rsidP="00D402B6">
      <w:pPr>
        <w:pStyle w:val="ListParagraph"/>
        <w:numPr>
          <w:ilvl w:val="0"/>
          <w:numId w:val="21"/>
        </w:numPr>
        <w:jc w:val="both"/>
        <w:rPr>
          <w:i/>
          <w:iCs/>
        </w:rPr>
      </w:pPr>
      <w:r w:rsidRPr="00D402B6">
        <w:rPr>
          <w:i/>
          <w:iCs/>
        </w:rPr>
        <w:t xml:space="preserve">Derive the interfering Tx noise from the </w:t>
      </w:r>
      <w:r w:rsidR="004972BC">
        <w:rPr>
          <w:i/>
          <w:iCs/>
        </w:rPr>
        <w:t xml:space="preserve">existing </w:t>
      </w:r>
      <w:r w:rsidR="004972BC" w:rsidRPr="00D402B6">
        <w:rPr>
          <w:i/>
          <w:iCs/>
        </w:rPr>
        <w:t xml:space="preserve">PC2 RSD </w:t>
      </w:r>
      <w:r w:rsidR="004972BC">
        <w:rPr>
          <w:i/>
          <w:iCs/>
        </w:rPr>
        <w:t>specifications</w:t>
      </w:r>
    </w:p>
    <w:p w14:paraId="07011107" w14:textId="752B30E1" w:rsidR="00D402B6" w:rsidRPr="00D402B6" w:rsidRDefault="00D402B6" w:rsidP="00D402B6">
      <w:pPr>
        <w:pStyle w:val="ListParagraph"/>
        <w:numPr>
          <w:ilvl w:val="0"/>
          <w:numId w:val="21"/>
        </w:numPr>
        <w:jc w:val="both"/>
        <w:rPr>
          <w:i/>
          <w:iCs/>
        </w:rPr>
      </w:pPr>
      <w:r w:rsidRPr="00D402B6">
        <w:rPr>
          <w:i/>
          <w:iCs/>
        </w:rPr>
        <w:t xml:space="preserve">Add 3dB to the calculated </w:t>
      </w:r>
      <w:r w:rsidR="009614BE">
        <w:rPr>
          <w:i/>
          <w:iCs/>
        </w:rPr>
        <w:t>P</w:t>
      </w:r>
      <w:r w:rsidRPr="00D402B6">
        <w:rPr>
          <w:i/>
          <w:iCs/>
        </w:rPr>
        <w:t>C2 Tx noise to generate the noise for PC1.5</w:t>
      </w:r>
    </w:p>
    <w:p w14:paraId="4EF6E72C" w14:textId="77777777" w:rsidR="00D402B6" w:rsidRPr="00D402B6" w:rsidRDefault="00D402B6" w:rsidP="00D402B6">
      <w:pPr>
        <w:pStyle w:val="ListParagraph"/>
        <w:numPr>
          <w:ilvl w:val="0"/>
          <w:numId w:val="21"/>
        </w:numPr>
        <w:jc w:val="both"/>
        <w:rPr>
          <w:i/>
          <w:iCs/>
        </w:rPr>
      </w:pPr>
      <w:r w:rsidRPr="00D402B6">
        <w:rPr>
          <w:i/>
          <w:iCs/>
        </w:rPr>
        <w:t xml:space="preserve">Use the resulting PC1.5 Tx interfering noise from above to calculate the RSD for PC1.5  </w:t>
      </w:r>
    </w:p>
    <w:p w14:paraId="2DDE9B37" w14:textId="77777777" w:rsidR="00D402B6" w:rsidRDefault="00D402B6" w:rsidP="00D402B6">
      <w:pPr>
        <w:jc w:val="both"/>
      </w:pPr>
      <w:r>
        <w:t xml:space="preserve">Using the methodology highlighted above, we obtained the following results from our PC2 RSD analysis for n25: </w:t>
      </w:r>
    </w:p>
    <w:p w14:paraId="3F6BC0B1" w14:textId="3B9A69EE" w:rsidR="00D402B6" w:rsidRPr="00D402B6" w:rsidRDefault="00D402B6" w:rsidP="00D402B6">
      <w:pPr>
        <w:jc w:val="both"/>
      </w:pPr>
      <w:r w:rsidRPr="00F81398">
        <w:rPr>
          <w:b/>
          <w:bCs/>
          <w:lang w:val="en-US"/>
        </w:rPr>
        <w:t>Proposal</w:t>
      </w:r>
      <w:r>
        <w:rPr>
          <w:b/>
          <w:bCs/>
          <w:lang w:val="en-US"/>
        </w:rPr>
        <w:t xml:space="preserve"> 3</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p w14:paraId="23CC16ED" w14:textId="77777777" w:rsidR="00D402B6" w:rsidRPr="000E6F12" w:rsidRDefault="00D402B6" w:rsidP="00D402B6">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402B6" w:rsidRPr="00F9519C" w14:paraId="2ED94251" w14:textId="77777777" w:rsidTr="00B451A7">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9846A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DB7C96" w14:textId="77777777" w:rsidR="00D402B6" w:rsidRPr="00F961E7" w:rsidRDefault="00D402B6" w:rsidP="0063163D">
            <w:pPr>
              <w:keepNext/>
              <w:keepLines/>
              <w:spacing w:after="0"/>
              <w:jc w:val="center"/>
              <w:rPr>
                <w:rFonts w:eastAsia="PMingLiU"/>
                <w:b/>
                <w:i/>
                <w:iCs/>
                <w:lang w:val="en-US" w:eastAsia="en-GB"/>
              </w:rPr>
            </w:pPr>
            <w:r w:rsidRPr="00F961E7">
              <w:rPr>
                <w:rFonts w:eastAsia="PMingLiU"/>
                <w:b/>
                <w:i/>
                <w:iCs/>
                <w:lang w:val="en-US" w:eastAsia="en-GB"/>
              </w:rPr>
              <w:t>3</w:t>
            </w:r>
          </w:p>
          <w:p w14:paraId="1A47735E"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218DB4"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5</w:t>
            </w:r>
          </w:p>
          <w:p w14:paraId="1C4600D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9B18C3"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10</w:t>
            </w:r>
          </w:p>
          <w:p w14:paraId="0D11D6D2"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06AF1F0"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15</w:t>
            </w:r>
          </w:p>
          <w:p w14:paraId="21D027C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92E1D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20</w:t>
            </w:r>
          </w:p>
          <w:p w14:paraId="22EF1E0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A5FF31F"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25</w:t>
            </w:r>
          </w:p>
          <w:p w14:paraId="5DFEBA6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042394C"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79CC25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D88A7A"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40</w:t>
            </w:r>
          </w:p>
          <w:p w14:paraId="1545425D"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D0FADAC"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8668B0"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50</w:t>
            </w:r>
          </w:p>
          <w:p w14:paraId="286B138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D402B6" w:rsidRPr="00F9519C" w14:paraId="2E8AEC2C"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5FD1E535" w14:textId="77777777" w:rsidR="00D402B6" w:rsidRPr="00F961E7" w:rsidRDefault="00D402B6" w:rsidP="0063163D">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1252FC8C" w14:textId="77777777" w:rsidR="00D402B6" w:rsidRPr="00F961E7" w:rsidRDefault="00D402B6" w:rsidP="0063163D">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14AF359E"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20A8AF10"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0250C94A"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7046D281"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680688AA"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5DB5BE71"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2057E957"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679F84D9"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6DB8554B"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53ACFDA1" w14:textId="77777777" w:rsidR="00D402B6" w:rsidRPr="00F961E7" w:rsidRDefault="00D402B6" w:rsidP="0063163D">
            <w:pPr>
              <w:pStyle w:val="TAC"/>
              <w:rPr>
                <w:rFonts w:ascii="Times New Roman" w:eastAsia="PMingLiU" w:hAnsi="Times New Roman"/>
                <w:i/>
                <w:iCs/>
                <w:sz w:val="20"/>
              </w:rPr>
            </w:pPr>
          </w:p>
        </w:tc>
      </w:tr>
    </w:tbl>
    <w:p w14:paraId="34249C77" w14:textId="77777777" w:rsidR="00D402B6" w:rsidRDefault="00D402B6" w:rsidP="00D402B6">
      <w:pPr>
        <w:jc w:val="both"/>
      </w:pPr>
    </w:p>
    <w:p w14:paraId="4DD7E1D0" w14:textId="1873F903" w:rsidR="00576CE9" w:rsidRDefault="00D402B6" w:rsidP="00D402B6">
      <w:pPr>
        <w:jc w:val="both"/>
      </w:pPr>
      <w:r>
        <w:t xml:space="preserve"> </w:t>
      </w:r>
    </w:p>
    <w:p w14:paraId="34C99636" w14:textId="553B2D88" w:rsidR="008E7986" w:rsidRDefault="00A84761" w:rsidP="008E7986">
      <w:pPr>
        <w:pStyle w:val="Heading1"/>
      </w:pPr>
      <w:r>
        <w:t>4</w:t>
      </w:r>
      <w:r w:rsidR="008E7986">
        <w:tab/>
        <w:t>Conclusions</w:t>
      </w:r>
    </w:p>
    <w:p w14:paraId="48B1B94B" w14:textId="77777777" w:rsidR="00D402B6" w:rsidRDefault="00D402B6" w:rsidP="00D402B6">
      <w:pPr>
        <w:jc w:val="both"/>
        <w:rPr>
          <w:i/>
          <w:iCs/>
        </w:rPr>
      </w:pPr>
      <w:r w:rsidRPr="007F33FF">
        <w:rPr>
          <w:b/>
          <w:bCs/>
        </w:rPr>
        <w:t>Observation</w:t>
      </w:r>
      <w:r>
        <w:rPr>
          <w:b/>
          <w:bCs/>
        </w:rPr>
        <w:t xml:space="preserve"> 1</w:t>
      </w:r>
      <w:r w:rsidRPr="007F33FF">
        <w:rPr>
          <w:b/>
          <w:bCs/>
        </w:rPr>
        <w:t>:</w:t>
      </w:r>
      <w:r>
        <w:t xml:space="preserve"> </w:t>
      </w:r>
      <w:r w:rsidRPr="007F33FF">
        <w:rPr>
          <w:i/>
          <w:iCs/>
        </w:rPr>
        <w:t>For n1 and n25 the legacy antenna isolation assumption can be reused. Low frequency FDD bands require re-evaluation if enabled for PC1.5 in the future. If RAN4 adds PC1.5 to low frequency FDD bands in the future, the antenna isolation assumption should be carefully discussed.</w:t>
      </w:r>
    </w:p>
    <w:p w14:paraId="0E40245F" w14:textId="77777777" w:rsidR="00D402B6" w:rsidRDefault="00D402B6" w:rsidP="00D402B6">
      <w:pPr>
        <w:jc w:val="both"/>
        <w:rPr>
          <w:i/>
          <w:iCs/>
        </w:rPr>
      </w:pPr>
      <w:r w:rsidRPr="007F33FF">
        <w:rPr>
          <w:b/>
          <w:bCs/>
        </w:rPr>
        <w:t>Observation</w:t>
      </w:r>
      <w:r>
        <w:rPr>
          <w:b/>
          <w:bCs/>
        </w:rPr>
        <w:t xml:space="preserve"> 2</w:t>
      </w:r>
      <w:r w:rsidRPr="007F33FF">
        <w:rPr>
          <w:b/>
          <w:bCs/>
        </w:rPr>
        <w:t>:</w:t>
      </w:r>
      <w:r>
        <w:t xml:space="preserve"> </w:t>
      </w:r>
      <w:r w:rsidRPr="00D402B6">
        <w:rPr>
          <w:i/>
          <w:iCs/>
        </w:rPr>
        <w:t xml:space="preserve">To define the RSD values </w:t>
      </w:r>
      <w:r>
        <w:rPr>
          <w:i/>
          <w:iCs/>
        </w:rPr>
        <w:t>due to PC3</w:t>
      </w:r>
      <w:r w:rsidRPr="00D402B6">
        <w:rPr>
          <w:i/>
          <w:iCs/>
        </w:rPr>
        <w:sym w:font="Wingdings" w:char="F0E0"/>
      </w:r>
      <w:r w:rsidRPr="00D402B6">
        <w:rPr>
          <w:i/>
          <w:iCs/>
        </w:rPr>
        <w:t xml:space="preserve"> PC1.5, RAN4 should leverage on the existing PC3</w:t>
      </w:r>
      <w:r w:rsidRPr="00D402B6">
        <w:rPr>
          <w:i/>
          <w:iCs/>
        </w:rPr>
        <w:sym w:font="Wingdings" w:char="F0E0"/>
      </w:r>
      <w:r w:rsidRPr="00D402B6">
        <w:rPr>
          <w:i/>
          <w:iCs/>
        </w:rPr>
        <w:t>PC2 RSD specifications</w:t>
      </w:r>
      <w:r>
        <w:rPr>
          <w:i/>
          <w:iCs/>
        </w:rPr>
        <w:t xml:space="preserve"> so that consistency is maintained</w:t>
      </w:r>
      <w:r w:rsidRPr="007F33FF">
        <w:rPr>
          <w:i/>
          <w:iCs/>
        </w:rPr>
        <w:t>.</w:t>
      </w:r>
    </w:p>
    <w:p w14:paraId="5CC7372A" w14:textId="77777777" w:rsidR="00D402B6" w:rsidRDefault="00D402B6" w:rsidP="00D402B6">
      <w:pPr>
        <w:jc w:val="both"/>
      </w:pPr>
      <w:r w:rsidRPr="007F33FF">
        <w:rPr>
          <w:b/>
          <w:bCs/>
        </w:rPr>
        <w:t>Proposal</w:t>
      </w:r>
      <w:r>
        <w:rPr>
          <w:b/>
          <w:bCs/>
        </w:rPr>
        <w:t xml:space="preserve"> 1</w:t>
      </w:r>
      <w:r w:rsidRPr="007F33FF">
        <w:rPr>
          <w:b/>
          <w:bCs/>
        </w:rPr>
        <w:t>:</w:t>
      </w:r>
      <w:r>
        <w:t xml:space="preserve"> </w:t>
      </w:r>
      <w:r w:rsidRPr="007F33FF">
        <w:rPr>
          <w:i/>
          <w:iCs/>
        </w:rPr>
        <w:t xml:space="preserve">Capture this aspect in the specification by </w:t>
      </w:r>
      <w:r w:rsidRPr="003D5614">
        <w:rPr>
          <w:i/>
          <w:iCs/>
        </w:rPr>
        <w:t>modifying the title of Table 6.2D.2-2 and add the requirement that it is only applicable to frequency bands above 1.7 GHz.</w:t>
      </w:r>
    </w:p>
    <w:p w14:paraId="62711CB2" w14:textId="77777777" w:rsidR="00D402B6" w:rsidRPr="00D402B6" w:rsidRDefault="00D402B6" w:rsidP="00D402B6">
      <w:pPr>
        <w:jc w:val="both"/>
        <w:rPr>
          <w:i/>
          <w:iCs/>
        </w:rPr>
      </w:pPr>
      <w:r w:rsidRPr="00D402B6">
        <w:rPr>
          <w:b/>
          <w:bCs/>
        </w:rPr>
        <w:t>Proposal 2:</w:t>
      </w:r>
      <w:r>
        <w:t xml:space="preserve"> </w:t>
      </w:r>
      <w:r w:rsidRPr="00D402B6">
        <w:rPr>
          <w:i/>
          <w:iCs/>
        </w:rPr>
        <w:t>Consider the following methodology for deriving the values of RSD for PC3</w:t>
      </w:r>
      <w:r w:rsidRPr="00D402B6">
        <w:rPr>
          <w:i/>
          <w:iCs/>
        </w:rPr>
        <w:sym w:font="Wingdings" w:char="F0E0"/>
      </w:r>
      <w:r w:rsidRPr="00D402B6">
        <w:rPr>
          <w:i/>
          <w:iCs/>
        </w:rPr>
        <w:t>PC1.5:</w:t>
      </w:r>
    </w:p>
    <w:p w14:paraId="2866C7DC" w14:textId="0BAC38A2" w:rsidR="00D402B6" w:rsidRPr="00D402B6" w:rsidRDefault="00D402B6" w:rsidP="00D402B6">
      <w:pPr>
        <w:pStyle w:val="ListParagraph"/>
        <w:numPr>
          <w:ilvl w:val="0"/>
          <w:numId w:val="21"/>
        </w:numPr>
        <w:jc w:val="both"/>
        <w:rPr>
          <w:i/>
          <w:iCs/>
        </w:rPr>
      </w:pPr>
      <w:r w:rsidRPr="00D402B6">
        <w:rPr>
          <w:i/>
          <w:iCs/>
        </w:rPr>
        <w:t xml:space="preserve">Derive the interfering Tx noise from the </w:t>
      </w:r>
      <w:r w:rsidR="004972BC">
        <w:rPr>
          <w:i/>
          <w:iCs/>
        </w:rPr>
        <w:t xml:space="preserve">existing </w:t>
      </w:r>
      <w:r w:rsidRPr="00D402B6">
        <w:rPr>
          <w:i/>
          <w:iCs/>
        </w:rPr>
        <w:t xml:space="preserve">PC2 RSD </w:t>
      </w:r>
      <w:r w:rsidR="004972BC">
        <w:rPr>
          <w:i/>
          <w:iCs/>
        </w:rPr>
        <w:t>specifications</w:t>
      </w:r>
    </w:p>
    <w:p w14:paraId="0A0E0BAE" w14:textId="6D10CF3C" w:rsidR="00D402B6" w:rsidRDefault="00D402B6" w:rsidP="00D402B6">
      <w:pPr>
        <w:pStyle w:val="ListParagraph"/>
        <w:numPr>
          <w:ilvl w:val="0"/>
          <w:numId w:val="21"/>
        </w:numPr>
        <w:jc w:val="both"/>
        <w:rPr>
          <w:i/>
          <w:iCs/>
        </w:rPr>
      </w:pPr>
      <w:r w:rsidRPr="00D402B6">
        <w:rPr>
          <w:i/>
          <w:iCs/>
        </w:rPr>
        <w:t xml:space="preserve">Add 3dB to the calculated </w:t>
      </w:r>
      <w:r w:rsidR="009614BE">
        <w:rPr>
          <w:i/>
          <w:iCs/>
        </w:rPr>
        <w:t>P</w:t>
      </w:r>
      <w:r w:rsidRPr="00D402B6">
        <w:rPr>
          <w:i/>
          <w:iCs/>
        </w:rPr>
        <w:t>C2 Tx noise to generate the noise for PC1.5</w:t>
      </w:r>
    </w:p>
    <w:p w14:paraId="0075F5C8" w14:textId="77777777" w:rsidR="009614BE" w:rsidRDefault="009614BE" w:rsidP="009614BE">
      <w:pPr>
        <w:pStyle w:val="ListParagraph"/>
        <w:numPr>
          <w:ilvl w:val="0"/>
          <w:numId w:val="21"/>
        </w:numPr>
        <w:jc w:val="both"/>
      </w:pPr>
      <w:r w:rsidRPr="009614BE">
        <w:rPr>
          <w:i/>
          <w:iCs/>
        </w:rPr>
        <w:t>Use the resulting PC1.5 Tx interfering noise from above to calculate the RSD for PC1.5</w:t>
      </w:r>
    </w:p>
    <w:p w14:paraId="64AAF9DB" w14:textId="57E2D3FF" w:rsidR="00D402B6" w:rsidRDefault="00D402B6" w:rsidP="00D402B6">
      <w:pPr>
        <w:jc w:val="both"/>
      </w:pPr>
      <w:r w:rsidRPr="00D402B6">
        <w:rPr>
          <w:i/>
          <w:iCs/>
        </w:rPr>
        <w:t>Use the resulting PC1.5 Tx interfering noise from above to calculate the RSD for PC1.5</w:t>
      </w:r>
    </w:p>
    <w:p w14:paraId="1CEBA61E" w14:textId="77777777" w:rsidR="00D402B6" w:rsidRPr="00D402B6" w:rsidRDefault="00D402B6" w:rsidP="00D402B6">
      <w:pPr>
        <w:jc w:val="both"/>
      </w:pPr>
      <w:r w:rsidRPr="00F81398">
        <w:rPr>
          <w:b/>
          <w:bCs/>
          <w:lang w:val="en-US"/>
        </w:rPr>
        <w:t>Proposal</w:t>
      </w:r>
      <w:r>
        <w:rPr>
          <w:b/>
          <w:bCs/>
          <w:lang w:val="en-US"/>
        </w:rPr>
        <w:t xml:space="preserve"> 3</w:t>
      </w:r>
      <w:r w:rsidRPr="00F81398">
        <w:rPr>
          <w:b/>
          <w:bCs/>
          <w:lang w:val="en-US"/>
        </w:rPr>
        <w:t>:</w:t>
      </w:r>
      <w:r>
        <w:rPr>
          <w:lang w:val="en-US"/>
        </w:rPr>
        <w:t xml:space="preserve"> </w:t>
      </w:r>
      <w:r>
        <w:rPr>
          <w:i/>
          <w:iCs/>
          <w:lang w:val="en-US"/>
        </w:rPr>
        <w:t xml:space="preserve">Adopt </w:t>
      </w:r>
      <w:r w:rsidRPr="0012467A">
        <w:rPr>
          <w:rFonts w:eastAsia="Calibri"/>
          <w:i/>
          <w:iCs/>
          <w:szCs w:val="22"/>
        </w:rPr>
        <w:t>the</w:t>
      </w:r>
      <w:r>
        <w:rPr>
          <w:rFonts w:eastAsia="Calibri"/>
          <w:i/>
          <w:iCs/>
          <w:szCs w:val="22"/>
        </w:rPr>
        <w:t xml:space="preserve"> </w:t>
      </w:r>
      <w:r w:rsidRPr="0012467A">
        <w:rPr>
          <w:rFonts w:eastAsia="Calibri"/>
          <w:i/>
          <w:iCs/>
          <w:szCs w:val="22"/>
        </w:rPr>
        <w:t>RSD requirements</w:t>
      </w:r>
      <w:r>
        <w:rPr>
          <w:rFonts w:eastAsia="Calibri"/>
          <w:i/>
          <w:iCs/>
          <w:szCs w:val="22"/>
        </w:rPr>
        <w:t xml:space="preserve"> for n25 from PC3 to PC1.5 with 2Tx as shown</w:t>
      </w:r>
      <w:r w:rsidRPr="0012467A">
        <w:rPr>
          <w:rFonts w:eastAsia="Calibri"/>
          <w:i/>
          <w:iCs/>
          <w:szCs w:val="22"/>
        </w:rPr>
        <w:t xml:space="preserve"> </w:t>
      </w:r>
      <w:r>
        <w:rPr>
          <w:rFonts w:eastAsia="Calibri"/>
          <w:i/>
          <w:iCs/>
          <w:szCs w:val="22"/>
        </w:rPr>
        <w:t>in</w:t>
      </w:r>
      <w:r w:rsidRPr="0012467A">
        <w:rPr>
          <w:rFonts w:eastAsia="Calibri"/>
          <w:i/>
          <w:iCs/>
          <w:szCs w:val="22"/>
        </w:rPr>
        <w:t xml:space="preserve"> </w:t>
      </w:r>
      <w:r>
        <w:rPr>
          <w:rFonts w:eastAsia="Calibri"/>
          <w:i/>
          <w:iCs/>
          <w:szCs w:val="22"/>
        </w:rPr>
        <w:t>the Table below.</w:t>
      </w:r>
    </w:p>
    <w:p w14:paraId="175095CE" w14:textId="77777777" w:rsidR="00D402B6" w:rsidRPr="000E6F12" w:rsidRDefault="00D402B6" w:rsidP="00D402B6">
      <w:pPr>
        <w:spacing w:after="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0"/>
        <w:gridCol w:w="741"/>
        <w:gridCol w:w="741"/>
        <w:gridCol w:w="740"/>
        <w:gridCol w:w="741"/>
        <w:gridCol w:w="741"/>
        <w:gridCol w:w="740"/>
        <w:gridCol w:w="741"/>
        <w:gridCol w:w="741"/>
        <w:gridCol w:w="740"/>
        <w:gridCol w:w="741"/>
        <w:gridCol w:w="814"/>
      </w:tblGrid>
      <w:tr w:rsidR="00D402B6" w:rsidRPr="00F9519C" w14:paraId="0519144C" w14:textId="77777777" w:rsidTr="00B451A7">
        <w:trPr>
          <w:tblHeader/>
          <w:jc w:val="center"/>
        </w:trPr>
        <w:tc>
          <w:tcPr>
            <w:tcW w:w="110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98FCF90"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lastRenderedPageBreak/>
              <w:t>Operating Band</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A84FA" w14:textId="77777777" w:rsidR="00D402B6" w:rsidRPr="00F961E7" w:rsidRDefault="00D402B6" w:rsidP="0063163D">
            <w:pPr>
              <w:keepNext/>
              <w:keepLines/>
              <w:spacing w:after="0"/>
              <w:jc w:val="center"/>
              <w:rPr>
                <w:rFonts w:eastAsia="PMingLiU"/>
                <w:b/>
                <w:i/>
                <w:iCs/>
                <w:lang w:val="en-US" w:eastAsia="en-GB"/>
              </w:rPr>
            </w:pPr>
            <w:r w:rsidRPr="00F961E7">
              <w:rPr>
                <w:rFonts w:eastAsia="PMingLiU"/>
                <w:b/>
                <w:i/>
                <w:iCs/>
                <w:lang w:val="en-US" w:eastAsia="en-GB"/>
              </w:rPr>
              <w:t>3</w:t>
            </w:r>
          </w:p>
          <w:p w14:paraId="2D6C577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lang w:val="en-US" w:eastAsia="en-GB"/>
              </w:rPr>
              <w:t>MHz</w:t>
            </w:r>
            <w:r w:rsidRPr="00F961E7">
              <w:rPr>
                <w:rFonts w:ascii="Times New Roman" w:eastAsia="PMingLiU" w:hAnsi="Times New Roman"/>
                <w:i/>
                <w:iCs/>
                <w:sz w:val="20"/>
                <w:lang w:val="en-US" w:eastAsia="en-GB"/>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4589B"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5</w:t>
            </w:r>
          </w:p>
          <w:p w14:paraId="14A80D20"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E0C3DCC"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10</w:t>
            </w:r>
          </w:p>
          <w:p w14:paraId="06AB854B"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D253AFA"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15</w:t>
            </w:r>
          </w:p>
          <w:p w14:paraId="18547385"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E081F7"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20</w:t>
            </w:r>
          </w:p>
          <w:p w14:paraId="11E6D9F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044AE86"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25</w:t>
            </w:r>
          </w:p>
          <w:p w14:paraId="45E823B2"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AE356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30 MHz (dB)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43DD81"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35 MHz (dB)</w:t>
            </w:r>
          </w:p>
        </w:tc>
        <w:tc>
          <w:tcPr>
            <w:tcW w:w="74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9567F8"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40</w:t>
            </w:r>
          </w:p>
          <w:p w14:paraId="1BC2613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c>
          <w:tcPr>
            <w:tcW w:w="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B18902B"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45 MHz (dB)</w:t>
            </w:r>
          </w:p>
        </w:tc>
        <w:tc>
          <w:tcPr>
            <w:tcW w:w="81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85F6789"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50</w:t>
            </w:r>
          </w:p>
          <w:p w14:paraId="0F13C92A" w14:textId="77777777" w:rsidR="00D402B6" w:rsidRPr="00F961E7" w:rsidRDefault="00D402B6" w:rsidP="0063163D">
            <w:pPr>
              <w:pStyle w:val="TAH"/>
              <w:rPr>
                <w:rFonts w:ascii="Times New Roman" w:eastAsia="PMingLiU" w:hAnsi="Times New Roman"/>
                <w:i/>
                <w:iCs/>
                <w:sz w:val="20"/>
              </w:rPr>
            </w:pPr>
            <w:r w:rsidRPr="00F961E7">
              <w:rPr>
                <w:rFonts w:ascii="Times New Roman" w:eastAsia="PMingLiU" w:hAnsi="Times New Roman"/>
                <w:i/>
                <w:iCs/>
                <w:sz w:val="20"/>
              </w:rPr>
              <w:t>MHz</w:t>
            </w:r>
            <w:r w:rsidRPr="00F961E7">
              <w:rPr>
                <w:rFonts w:ascii="Times New Roman" w:eastAsia="PMingLiU" w:hAnsi="Times New Roman"/>
                <w:i/>
                <w:iCs/>
                <w:sz w:val="20"/>
              </w:rPr>
              <w:br/>
              <w:t>(dB)</w:t>
            </w:r>
          </w:p>
        </w:tc>
      </w:tr>
      <w:tr w:rsidR="00D402B6" w:rsidRPr="00F9519C" w14:paraId="65D061F7" w14:textId="77777777" w:rsidTr="0063163D">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2E2C5864" w14:textId="77777777" w:rsidR="00D402B6" w:rsidRPr="00F961E7" w:rsidRDefault="00D402B6" w:rsidP="0063163D">
            <w:pPr>
              <w:pStyle w:val="TAC"/>
              <w:rPr>
                <w:rFonts w:ascii="Times New Roman" w:eastAsia="PMingLiU" w:hAnsi="Times New Roman"/>
                <w:i/>
                <w:iCs/>
                <w:sz w:val="20"/>
              </w:rPr>
            </w:pPr>
            <w:r w:rsidRPr="00F961E7">
              <w:rPr>
                <w:rFonts w:ascii="Times New Roman" w:eastAsia="PMingLiU" w:hAnsi="Times New Roman"/>
                <w:i/>
                <w:iCs/>
                <w:sz w:val="20"/>
              </w:rPr>
              <w:t>n25</w:t>
            </w:r>
          </w:p>
        </w:tc>
        <w:tc>
          <w:tcPr>
            <w:tcW w:w="741" w:type="dxa"/>
            <w:tcBorders>
              <w:top w:val="single" w:sz="4" w:space="0" w:color="auto"/>
              <w:left w:val="single" w:sz="4" w:space="0" w:color="auto"/>
              <w:bottom w:val="single" w:sz="4" w:space="0" w:color="auto"/>
              <w:right w:val="single" w:sz="4" w:space="0" w:color="auto"/>
            </w:tcBorders>
          </w:tcPr>
          <w:p w14:paraId="7647B151" w14:textId="77777777" w:rsidR="00D402B6" w:rsidRPr="00F961E7" w:rsidRDefault="00D402B6" w:rsidP="0063163D">
            <w:pPr>
              <w:pStyle w:val="TAC"/>
              <w:rPr>
                <w:rFonts w:ascii="Times New Roman" w:eastAsia="SimSun" w:hAnsi="Times New Roman"/>
                <w:i/>
                <w:iCs/>
                <w:sz w:val="20"/>
                <w:lang w:eastAsia="zh-CN"/>
              </w:rPr>
            </w:pPr>
          </w:p>
        </w:tc>
        <w:tc>
          <w:tcPr>
            <w:tcW w:w="741" w:type="dxa"/>
            <w:tcBorders>
              <w:top w:val="single" w:sz="4" w:space="0" w:color="auto"/>
              <w:left w:val="single" w:sz="4" w:space="0" w:color="auto"/>
              <w:bottom w:val="single" w:sz="4" w:space="0" w:color="auto"/>
              <w:right w:val="single" w:sz="4" w:space="0" w:color="auto"/>
            </w:tcBorders>
          </w:tcPr>
          <w:p w14:paraId="376A6B16"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0" w:type="dxa"/>
            <w:tcBorders>
              <w:top w:val="single" w:sz="4" w:space="0" w:color="auto"/>
              <w:left w:val="single" w:sz="4" w:space="0" w:color="auto"/>
              <w:bottom w:val="single" w:sz="4" w:space="0" w:color="auto"/>
              <w:right w:val="single" w:sz="4" w:space="0" w:color="auto"/>
            </w:tcBorders>
          </w:tcPr>
          <w:p w14:paraId="089AEBCF"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3.6</w:t>
            </w:r>
          </w:p>
        </w:tc>
        <w:tc>
          <w:tcPr>
            <w:tcW w:w="741" w:type="dxa"/>
            <w:tcBorders>
              <w:top w:val="single" w:sz="4" w:space="0" w:color="auto"/>
              <w:left w:val="single" w:sz="4" w:space="0" w:color="auto"/>
              <w:bottom w:val="single" w:sz="4" w:space="0" w:color="auto"/>
              <w:right w:val="single" w:sz="4" w:space="0" w:color="auto"/>
            </w:tcBorders>
          </w:tcPr>
          <w:p w14:paraId="3A551C3F"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1" w:type="dxa"/>
            <w:tcBorders>
              <w:top w:val="single" w:sz="4" w:space="0" w:color="auto"/>
              <w:left w:val="single" w:sz="4" w:space="0" w:color="auto"/>
              <w:bottom w:val="single" w:sz="4" w:space="0" w:color="auto"/>
              <w:right w:val="single" w:sz="4" w:space="0" w:color="auto"/>
            </w:tcBorders>
          </w:tcPr>
          <w:p w14:paraId="6E2971A1"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3.7</w:t>
            </w:r>
          </w:p>
        </w:tc>
        <w:tc>
          <w:tcPr>
            <w:tcW w:w="740" w:type="dxa"/>
            <w:tcBorders>
              <w:top w:val="single" w:sz="4" w:space="0" w:color="auto"/>
              <w:left w:val="single" w:sz="4" w:space="0" w:color="auto"/>
              <w:bottom w:val="single" w:sz="4" w:space="0" w:color="auto"/>
              <w:right w:val="single" w:sz="4" w:space="0" w:color="auto"/>
            </w:tcBorders>
          </w:tcPr>
          <w:p w14:paraId="46F91809"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3.9</w:t>
            </w:r>
          </w:p>
        </w:tc>
        <w:tc>
          <w:tcPr>
            <w:tcW w:w="741" w:type="dxa"/>
            <w:tcBorders>
              <w:top w:val="single" w:sz="4" w:space="0" w:color="auto"/>
              <w:left w:val="single" w:sz="4" w:space="0" w:color="auto"/>
              <w:bottom w:val="single" w:sz="4" w:space="0" w:color="auto"/>
              <w:right w:val="single" w:sz="4" w:space="0" w:color="auto"/>
            </w:tcBorders>
          </w:tcPr>
          <w:p w14:paraId="5D1BF659"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8.7</w:t>
            </w:r>
          </w:p>
        </w:tc>
        <w:tc>
          <w:tcPr>
            <w:tcW w:w="741" w:type="dxa"/>
            <w:tcBorders>
              <w:top w:val="single" w:sz="4" w:space="0" w:color="auto"/>
              <w:left w:val="single" w:sz="4" w:space="0" w:color="auto"/>
              <w:bottom w:val="single" w:sz="4" w:space="0" w:color="auto"/>
              <w:right w:val="single" w:sz="4" w:space="0" w:color="auto"/>
            </w:tcBorders>
          </w:tcPr>
          <w:p w14:paraId="14C68F73"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8.9</w:t>
            </w:r>
          </w:p>
        </w:tc>
        <w:tc>
          <w:tcPr>
            <w:tcW w:w="740" w:type="dxa"/>
            <w:tcBorders>
              <w:top w:val="single" w:sz="4" w:space="0" w:color="auto"/>
              <w:left w:val="single" w:sz="4" w:space="0" w:color="auto"/>
              <w:bottom w:val="single" w:sz="4" w:space="0" w:color="auto"/>
              <w:right w:val="single" w:sz="4" w:space="0" w:color="auto"/>
            </w:tcBorders>
          </w:tcPr>
          <w:p w14:paraId="2079DD76"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9.4</w:t>
            </w:r>
          </w:p>
        </w:tc>
        <w:tc>
          <w:tcPr>
            <w:tcW w:w="741" w:type="dxa"/>
            <w:tcBorders>
              <w:top w:val="single" w:sz="4" w:space="0" w:color="auto"/>
              <w:left w:val="single" w:sz="4" w:space="0" w:color="auto"/>
              <w:bottom w:val="single" w:sz="4" w:space="0" w:color="auto"/>
              <w:right w:val="single" w:sz="4" w:space="0" w:color="auto"/>
            </w:tcBorders>
          </w:tcPr>
          <w:p w14:paraId="7E31B18F" w14:textId="77777777" w:rsidR="00D402B6" w:rsidRPr="00F961E7" w:rsidRDefault="00D402B6" w:rsidP="0063163D">
            <w:pPr>
              <w:pStyle w:val="TAC"/>
              <w:rPr>
                <w:rFonts w:ascii="Times New Roman" w:eastAsia="SimSun" w:hAnsi="Times New Roman"/>
                <w:i/>
                <w:iCs/>
                <w:sz w:val="20"/>
                <w:lang w:eastAsia="zh-CN"/>
              </w:rPr>
            </w:pPr>
            <w:r w:rsidRPr="00F961E7">
              <w:rPr>
                <w:rFonts w:ascii="Times New Roman" w:eastAsia="SimSun" w:hAnsi="Times New Roman"/>
                <w:i/>
                <w:iCs/>
                <w:sz w:val="20"/>
                <w:lang w:eastAsia="zh-CN"/>
              </w:rPr>
              <w:t>9.8</w:t>
            </w:r>
          </w:p>
        </w:tc>
        <w:tc>
          <w:tcPr>
            <w:tcW w:w="814" w:type="dxa"/>
            <w:tcBorders>
              <w:top w:val="single" w:sz="4" w:space="0" w:color="auto"/>
              <w:left w:val="single" w:sz="4" w:space="0" w:color="auto"/>
              <w:bottom w:val="single" w:sz="4" w:space="0" w:color="auto"/>
              <w:right w:val="single" w:sz="4" w:space="0" w:color="auto"/>
            </w:tcBorders>
          </w:tcPr>
          <w:p w14:paraId="5375B5E8" w14:textId="77777777" w:rsidR="00D402B6" w:rsidRPr="00F961E7" w:rsidRDefault="00D402B6" w:rsidP="0063163D">
            <w:pPr>
              <w:pStyle w:val="TAC"/>
              <w:rPr>
                <w:rFonts w:ascii="Times New Roman" w:eastAsia="PMingLiU" w:hAnsi="Times New Roman"/>
                <w:i/>
                <w:iCs/>
                <w:sz w:val="20"/>
              </w:rPr>
            </w:pPr>
          </w:p>
        </w:tc>
      </w:tr>
    </w:tbl>
    <w:p w14:paraId="7A87701E" w14:textId="77777777" w:rsidR="00B80C31" w:rsidRPr="001F4D28" w:rsidRDefault="00B80C31" w:rsidP="00B80C31">
      <w:pPr>
        <w:jc w:val="both"/>
      </w:pPr>
    </w:p>
    <w:p w14:paraId="5D2DDC34" w14:textId="77777777" w:rsidR="005E69AE" w:rsidRDefault="005E69AE" w:rsidP="005E69AE">
      <w:pPr>
        <w:pStyle w:val="Heading1"/>
      </w:pPr>
      <w:r>
        <w:t>4</w:t>
      </w:r>
      <w:r>
        <w:tab/>
        <w:t>References</w:t>
      </w:r>
    </w:p>
    <w:bookmarkEnd w:id="0"/>
    <w:p w14:paraId="21F9D74F" w14:textId="21AF115F" w:rsidR="005E69AE" w:rsidRDefault="00560B25" w:rsidP="007D2B8A">
      <w:pPr>
        <w:numPr>
          <w:ilvl w:val="0"/>
          <w:numId w:val="11"/>
        </w:numPr>
        <w:rPr>
          <w:lang w:val="en-US"/>
        </w:rPr>
      </w:pPr>
      <w:r w:rsidRPr="00560B25">
        <w:t>RP-252942</w:t>
      </w:r>
      <w:r w:rsidR="007129D7">
        <w:t>,</w:t>
      </w:r>
      <w:r w:rsidR="007129D7" w:rsidRPr="007129D7">
        <w:t xml:space="preserve"> </w:t>
      </w:r>
      <w:r w:rsidR="007F3A2A" w:rsidRPr="00560B25">
        <w:rPr>
          <w:lang w:val="en-US"/>
        </w:rPr>
        <w:t>“</w:t>
      </w:r>
      <w:r w:rsidRPr="00560B25">
        <w:t>New WID: UE RF enhancements for NR FR1, Phase 5</w:t>
      </w:r>
      <w:r w:rsidR="006A57CF" w:rsidRPr="00560B25">
        <w:rPr>
          <w:lang w:val="en-US"/>
        </w:rPr>
        <w:t xml:space="preserve">”, </w:t>
      </w:r>
      <w:r w:rsidRPr="00560B25">
        <w:rPr>
          <w:lang w:val="en-US"/>
        </w:rPr>
        <w:t>vivo</w:t>
      </w:r>
      <w:r w:rsidR="007D4710" w:rsidRPr="00560B25">
        <w:rPr>
          <w:lang w:val="en-US"/>
        </w:rPr>
        <w:t xml:space="preserve">, </w:t>
      </w:r>
      <w:r w:rsidRPr="00560B25">
        <w:rPr>
          <w:lang w:val="en-US"/>
        </w:rPr>
        <w:t>3GPP TSG RAN Meeting #109</w:t>
      </w:r>
    </w:p>
    <w:p w14:paraId="2DD049C8" w14:textId="77777777" w:rsidR="00B640D4" w:rsidRPr="00D402B6" w:rsidRDefault="00B640D4" w:rsidP="00B640D4">
      <w:pPr>
        <w:numPr>
          <w:ilvl w:val="0"/>
          <w:numId w:val="11"/>
        </w:numPr>
        <w:rPr>
          <w:lang w:val="en-US"/>
        </w:rPr>
      </w:pPr>
      <w:r w:rsidRPr="00D5098E">
        <w:rPr>
          <w:bCs/>
        </w:rPr>
        <w:t>R4-2513781</w:t>
      </w:r>
      <w:r>
        <w:rPr>
          <w:bCs/>
        </w:rPr>
        <w:t>, “</w:t>
      </w:r>
      <w:r w:rsidRPr="00D5098E">
        <w:rPr>
          <w:bCs/>
        </w:rPr>
        <w:t>Inputs to 4Tx based on 26dBm PAs and PC1.5 for FDD</w:t>
      </w:r>
      <w:r>
        <w:rPr>
          <w:bCs/>
        </w:rPr>
        <w:t xml:space="preserve">”, Skyworks, </w:t>
      </w:r>
      <w:r w:rsidRPr="00D5098E">
        <w:rPr>
          <w:bCs/>
        </w:rPr>
        <w:t>3GPP TSG-RAN WG4 Meeting #116b</w:t>
      </w:r>
      <w:r>
        <w:rPr>
          <w:bCs/>
        </w:rPr>
        <w:t>is</w:t>
      </w:r>
      <w:r w:rsidRPr="00D5098E">
        <w:rPr>
          <w:bCs/>
        </w:rPr>
        <w:tab/>
      </w:r>
    </w:p>
    <w:p w14:paraId="4206C769" w14:textId="38B1C05D" w:rsidR="00D402B6" w:rsidRPr="00D402B6" w:rsidRDefault="00D402B6" w:rsidP="00B640D4">
      <w:pPr>
        <w:numPr>
          <w:ilvl w:val="0"/>
          <w:numId w:val="11"/>
        </w:numPr>
        <w:rPr>
          <w:lang w:val="en-US"/>
        </w:rPr>
      </w:pPr>
      <w:r w:rsidRPr="00D5098E">
        <w:rPr>
          <w:bCs/>
        </w:rPr>
        <w:t>R4-251</w:t>
      </w:r>
      <w:r>
        <w:rPr>
          <w:bCs/>
        </w:rPr>
        <w:t>4439, “</w:t>
      </w:r>
      <w:r w:rsidRPr="00D402B6">
        <w:rPr>
          <w:rFonts w:eastAsiaTheme="minorEastAsia"/>
          <w:color w:val="000000"/>
          <w:lang w:eastAsia="zh-CN"/>
        </w:rPr>
        <w:t>Topic summary for [116bis][316] NR_UE_RF_Ph5</w:t>
      </w:r>
      <w:r w:rsidRPr="00D402B6">
        <w:rPr>
          <w:bCs/>
        </w:rPr>
        <w:t>”, Nokia (Moderator), 3GPP TSG-RAN WG4 Meeting #116bis</w:t>
      </w:r>
    </w:p>
    <w:p w14:paraId="7A446B2B" w14:textId="77777777" w:rsidR="00B640D4" w:rsidRPr="007D4710" w:rsidRDefault="00B640D4" w:rsidP="00B640D4">
      <w:pPr>
        <w:ind w:left="360"/>
        <w:rPr>
          <w:lang w:val="en-US"/>
        </w:rPr>
      </w:pPr>
    </w:p>
    <w:sectPr w:rsidR="00B640D4" w:rsidRPr="007D4710" w:rsidSect="00750CC1">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11CC3" w14:textId="77777777" w:rsidR="005030E0" w:rsidRDefault="005030E0">
      <w:r>
        <w:separator/>
      </w:r>
    </w:p>
  </w:endnote>
  <w:endnote w:type="continuationSeparator" w:id="0">
    <w:p w14:paraId="29132997" w14:textId="77777777" w:rsidR="005030E0" w:rsidRDefault="00503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29447C" w14:textId="77777777" w:rsidR="005030E0" w:rsidRDefault="005030E0">
      <w:r>
        <w:separator/>
      </w:r>
    </w:p>
  </w:footnote>
  <w:footnote w:type="continuationSeparator" w:id="0">
    <w:p w14:paraId="473D7380" w14:textId="77777777" w:rsidR="005030E0" w:rsidRDefault="00503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8E85984"/>
    <w:multiLevelType w:val="hybridMultilevel"/>
    <w:tmpl w:val="C28277F2"/>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5C5CD6"/>
    <w:multiLevelType w:val="hybridMultilevel"/>
    <w:tmpl w:val="9438CE08"/>
    <w:lvl w:ilvl="0" w:tplc="04090003">
      <w:start w:val="1"/>
      <w:numFmt w:val="bullet"/>
      <w:lvlText w:val="o"/>
      <w:lvlJc w:val="left"/>
      <w:pPr>
        <w:ind w:left="1856" w:hanging="360"/>
      </w:pPr>
      <w:rPr>
        <w:rFonts w:ascii="Courier New" w:hAnsi="Courier New" w:cs="Courier New"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B71893"/>
    <w:multiLevelType w:val="hybridMultilevel"/>
    <w:tmpl w:val="812AC00E"/>
    <w:lvl w:ilvl="0" w:tplc="99AE57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7BE12EA"/>
    <w:multiLevelType w:val="hybridMultilevel"/>
    <w:tmpl w:val="BED45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44610E"/>
    <w:multiLevelType w:val="hybridMultilevel"/>
    <w:tmpl w:val="171E2AAC"/>
    <w:lvl w:ilvl="0" w:tplc="0C5A5C4A">
      <w:start w:val="37"/>
      <w:numFmt w:val="bullet"/>
      <w:lvlText w:val=""/>
      <w:lvlJc w:val="left"/>
      <w:pPr>
        <w:ind w:left="420" w:hanging="360"/>
      </w:pPr>
      <w:rPr>
        <w:rFonts w:ascii="Wingdings" w:eastAsia="Times New Roman" w:hAnsi="Wingdings"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cs="Wingdings" w:hint="default"/>
      </w:rPr>
    </w:lvl>
    <w:lvl w:ilvl="3" w:tplc="08090001" w:tentative="1">
      <w:start w:val="1"/>
      <w:numFmt w:val="bullet"/>
      <w:lvlText w:val=""/>
      <w:lvlJc w:val="left"/>
      <w:pPr>
        <w:ind w:left="2580" w:hanging="360"/>
      </w:pPr>
      <w:rPr>
        <w:rFonts w:ascii="Symbol" w:hAnsi="Symbol" w:cs="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cs="Wingdings" w:hint="default"/>
      </w:rPr>
    </w:lvl>
    <w:lvl w:ilvl="6" w:tplc="08090001" w:tentative="1">
      <w:start w:val="1"/>
      <w:numFmt w:val="bullet"/>
      <w:lvlText w:val=""/>
      <w:lvlJc w:val="left"/>
      <w:pPr>
        <w:ind w:left="4740" w:hanging="360"/>
      </w:pPr>
      <w:rPr>
        <w:rFonts w:ascii="Symbol" w:hAnsi="Symbol" w:cs="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cs="Wingdings" w:hint="default"/>
      </w:rPr>
    </w:lvl>
  </w:abstractNum>
  <w:abstractNum w:abstractNumId="14" w15:restartNumberingAfterBreak="0">
    <w:nsid w:val="58B73482"/>
    <w:multiLevelType w:val="hybridMultilevel"/>
    <w:tmpl w:val="5B0EC3E4"/>
    <w:lvl w:ilvl="0" w:tplc="08090001">
      <w:start w:val="1"/>
      <w:numFmt w:val="bullet"/>
      <w:lvlText w:val=""/>
      <w:lvlJc w:val="left"/>
      <w:pPr>
        <w:ind w:left="360" w:hanging="360"/>
      </w:pPr>
      <w:rPr>
        <w:rFonts w:ascii="Symbol" w:hAnsi="Symbol" w:hint="default"/>
      </w:rPr>
    </w:lvl>
    <w:lvl w:ilvl="1" w:tplc="BEC07968">
      <w:start w:val="2"/>
      <w:numFmt w:val="bullet"/>
      <w:lvlText w:val="-"/>
      <w:lvlJc w:val="left"/>
      <w:pPr>
        <w:ind w:left="1080" w:hanging="360"/>
      </w:pPr>
      <w:rPr>
        <w:rFonts w:ascii="New York" w:eastAsia="New York" w:hAnsi="New York" w:cs="SimSun" w:hint="eastAsia"/>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D1D3942"/>
    <w:multiLevelType w:val="hybridMultilevel"/>
    <w:tmpl w:val="5A34E458"/>
    <w:lvl w:ilvl="0" w:tplc="EF1C88B8">
      <w:start w:val="1"/>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185239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010187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8523758">
    <w:abstractNumId w:val="1"/>
  </w:num>
  <w:num w:numId="4" w16cid:durableId="314527765">
    <w:abstractNumId w:val="17"/>
  </w:num>
  <w:num w:numId="5" w16cid:durableId="636910375">
    <w:abstractNumId w:val="2"/>
  </w:num>
  <w:num w:numId="6" w16cid:durableId="628702817">
    <w:abstractNumId w:val="2"/>
  </w:num>
  <w:num w:numId="7" w16cid:durableId="822425343">
    <w:abstractNumId w:val="11"/>
  </w:num>
  <w:num w:numId="8" w16cid:durableId="858004916">
    <w:abstractNumId w:val="6"/>
  </w:num>
  <w:num w:numId="9" w16cid:durableId="686558600">
    <w:abstractNumId w:val="3"/>
  </w:num>
  <w:num w:numId="10" w16cid:durableId="777027033">
    <w:abstractNumId w:val="8"/>
  </w:num>
  <w:num w:numId="11" w16cid:durableId="899704539">
    <w:abstractNumId w:val="16"/>
  </w:num>
  <w:num w:numId="12" w16cid:durableId="980811830">
    <w:abstractNumId w:val="18"/>
  </w:num>
  <w:num w:numId="13" w16cid:durableId="529956578">
    <w:abstractNumId w:val="13"/>
  </w:num>
  <w:num w:numId="14" w16cid:durableId="1744718227">
    <w:abstractNumId w:val="12"/>
  </w:num>
  <w:num w:numId="15" w16cid:durableId="1131510691">
    <w:abstractNumId w:val="9"/>
  </w:num>
  <w:num w:numId="16" w16cid:durableId="500437673">
    <w:abstractNumId w:val="5"/>
  </w:num>
  <w:num w:numId="17" w16cid:durableId="1458336715">
    <w:abstractNumId w:val="14"/>
  </w:num>
  <w:num w:numId="18" w16cid:durableId="577711409">
    <w:abstractNumId w:val="15"/>
  </w:num>
  <w:num w:numId="19" w16cid:durableId="1152403646">
    <w:abstractNumId w:val="7"/>
  </w:num>
  <w:num w:numId="20" w16cid:durableId="1593008818">
    <w:abstractNumId w:val="4"/>
  </w:num>
  <w:num w:numId="21" w16cid:durableId="12458709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ED"/>
    <w:rsid w:val="000034CC"/>
    <w:rsid w:val="0000424C"/>
    <w:rsid w:val="000064A7"/>
    <w:rsid w:val="00006AA3"/>
    <w:rsid w:val="00007F69"/>
    <w:rsid w:val="0001187A"/>
    <w:rsid w:val="0001219B"/>
    <w:rsid w:val="00014EB2"/>
    <w:rsid w:val="00015CF0"/>
    <w:rsid w:val="0001722D"/>
    <w:rsid w:val="000248F1"/>
    <w:rsid w:val="00025392"/>
    <w:rsid w:val="00025443"/>
    <w:rsid w:val="00031BFB"/>
    <w:rsid w:val="00032EDA"/>
    <w:rsid w:val="00033397"/>
    <w:rsid w:val="0003447A"/>
    <w:rsid w:val="00034603"/>
    <w:rsid w:val="00035BDF"/>
    <w:rsid w:val="0003655C"/>
    <w:rsid w:val="00036F6A"/>
    <w:rsid w:val="00037665"/>
    <w:rsid w:val="00037CC5"/>
    <w:rsid w:val="00040095"/>
    <w:rsid w:val="0004110C"/>
    <w:rsid w:val="00041E49"/>
    <w:rsid w:val="00042D3F"/>
    <w:rsid w:val="00044FB6"/>
    <w:rsid w:val="0004646E"/>
    <w:rsid w:val="00050081"/>
    <w:rsid w:val="00051834"/>
    <w:rsid w:val="00052794"/>
    <w:rsid w:val="00053959"/>
    <w:rsid w:val="00053FA3"/>
    <w:rsid w:val="00054A22"/>
    <w:rsid w:val="00054E52"/>
    <w:rsid w:val="00054F1F"/>
    <w:rsid w:val="00056063"/>
    <w:rsid w:val="00056B4F"/>
    <w:rsid w:val="00060296"/>
    <w:rsid w:val="00060A4F"/>
    <w:rsid w:val="00061623"/>
    <w:rsid w:val="00061661"/>
    <w:rsid w:val="00062023"/>
    <w:rsid w:val="0006232C"/>
    <w:rsid w:val="000626F5"/>
    <w:rsid w:val="00062A6F"/>
    <w:rsid w:val="0006526C"/>
    <w:rsid w:val="000655A6"/>
    <w:rsid w:val="00066E88"/>
    <w:rsid w:val="0006708C"/>
    <w:rsid w:val="00072004"/>
    <w:rsid w:val="0007402B"/>
    <w:rsid w:val="00076E49"/>
    <w:rsid w:val="00076E7B"/>
    <w:rsid w:val="00077FB4"/>
    <w:rsid w:val="00080512"/>
    <w:rsid w:val="000818FF"/>
    <w:rsid w:val="00081A31"/>
    <w:rsid w:val="00081A6D"/>
    <w:rsid w:val="000820DC"/>
    <w:rsid w:val="00082D55"/>
    <w:rsid w:val="000836FC"/>
    <w:rsid w:val="00083FB3"/>
    <w:rsid w:val="0008654D"/>
    <w:rsid w:val="00086865"/>
    <w:rsid w:val="00086A4C"/>
    <w:rsid w:val="000872A6"/>
    <w:rsid w:val="000916EC"/>
    <w:rsid w:val="000921EA"/>
    <w:rsid w:val="00093704"/>
    <w:rsid w:val="00094735"/>
    <w:rsid w:val="00094B44"/>
    <w:rsid w:val="00094D5E"/>
    <w:rsid w:val="00096C65"/>
    <w:rsid w:val="000A21A2"/>
    <w:rsid w:val="000A365D"/>
    <w:rsid w:val="000A47E4"/>
    <w:rsid w:val="000A530C"/>
    <w:rsid w:val="000A5A01"/>
    <w:rsid w:val="000A5E1B"/>
    <w:rsid w:val="000A68F3"/>
    <w:rsid w:val="000A6E54"/>
    <w:rsid w:val="000B0AFE"/>
    <w:rsid w:val="000B3682"/>
    <w:rsid w:val="000B6541"/>
    <w:rsid w:val="000B7959"/>
    <w:rsid w:val="000C05BE"/>
    <w:rsid w:val="000C0D1B"/>
    <w:rsid w:val="000C1193"/>
    <w:rsid w:val="000C2203"/>
    <w:rsid w:val="000C4381"/>
    <w:rsid w:val="000C47C3"/>
    <w:rsid w:val="000C7DBE"/>
    <w:rsid w:val="000D2A2D"/>
    <w:rsid w:val="000D58AB"/>
    <w:rsid w:val="000D640F"/>
    <w:rsid w:val="000E039B"/>
    <w:rsid w:val="000E1251"/>
    <w:rsid w:val="000E3065"/>
    <w:rsid w:val="000E4A3E"/>
    <w:rsid w:val="000E4FFB"/>
    <w:rsid w:val="000E584B"/>
    <w:rsid w:val="000E5DB4"/>
    <w:rsid w:val="000E7E3F"/>
    <w:rsid w:val="000E7F84"/>
    <w:rsid w:val="000F073C"/>
    <w:rsid w:val="000F322E"/>
    <w:rsid w:val="000F3E24"/>
    <w:rsid w:val="000F50EC"/>
    <w:rsid w:val="000F7834"/>
    <w:rsid w:val="00100B3C"/>
    <w:rsid w:val="0010140A"/>
    <w:rsid w:val="001014EA"/>
    <w:rsid w:val="00101A1B"/>
    <w:rsid w:val="001030EE"/>
    <w:rsid w:val="001032BC"/>
    <w:rsid w:val="00103DA7"/>
    <w:rsid w:val="00104BC6"/>
    <w:rsid w:val="001064E7"/>
    <w:rsid w:val="001073F6"/>
    <w:rsid w:val="00107FB2"/>
    <w:rsid w:val="00110A05"/>
    <w:rsid w:val="001112A7"/>
    <w:rsid w:val="00114E2C"/>
    <w:rsid w:val="0012018F"/>
    <w:rsid w:val="0012118D"/>
    <w:rsid w:val="0012407D"/>
    <w:rsid w:val="0012493E"/>
    <w:rsid w:val="00126CA6"/>
    <w:rsid w:val="00131A96"/>
    <w:rsid w:val="001327DF"/>
    <w:rsid w:val="00132BFB"/>
    <w:rsid w:val="00133525"/>
    <w:rsid w:val="00133CD2"/>
    <w:rsid w:val="00136010"/>
    <w:rsid w:val="00136368"/>
    <w:rsid w:val="001375F4"/>
    <w:rsid w:val="00140B8D"/>
    <w:rsid w:val="00141DDF"/>
    <w:rsid w:val="00145755"/>
    <w:rsid w:val="00146221"/>
    <w:rsid w:val="00151DA2"/>
    <w:rsid w:val="00152929"/>
    <w:rsid w:val="00152973"/>
    <w:rsid w:val="001542D7"/>
    <w:rsid w:val="00154F45"/>
    <w:rsid w:val="00155F71"/>
    <w:rsid w:val="0015753C"/>
    <w:rsid w:val="0016170A"/>
    <w:rsid w:val="00161A9C"/>
    <w:rsid w:val="00163239"/>
    <w:rsid w:val="00164651"/>
    <w:rsid w:val="00167169"/>
    <w:rsid w:val="00172A7E"/>
    <w:rsid w:val="00173B76"/>
    <w:rsid w:val="00173B8B"/>
    <w:rsid w:val="00174887"/>
    <w:rsid w:val="00176C55"/>
    <w:rsid w:val="00176E29"/>
    <w:rsid w:val="00177202"/>
    <w:rsid w:val="00177BF7"/>
    <w:rsid w:val="00177FBB"/>
    <w:rsid w:val="00181C7F"/>
    <w:rsid w:val="001825E3"/>
    <w:rsid w:val="001827A9"/>
    <w:rsid w:val="00183DAE"/>
    <w:rsid w:val="00185B14"/>
    <w:rsid w:val="00190B1E"/>
    <w:rsid w:val="00193E3A"/>
    <w:rsid w:val="001940D3"/>
    <w:rsid w:val="0019624E"/>
    <w:rsid w:val="00197FDE"/>
    <w:rsid w:val="001A1AA4"/>
    <w:rsid w:val="001A397E"/>
    <w:rsid w:val="001A39E7"/>
    <w:rsid w:val="001A3E60"/>
    <w:rsid w:val="001A4C42"/>
    <w:rsid w:val="001A4E68"/>
    <w:rsid w:val="001A5253"/>
    <w:rsid w:val="001A6573"/>
    <w:rsid w:val="001A714D"/>
    <w:rsid w:val="001B07FD"/>
    <w:rsid w:val="001B29A1"/>
    <w:rsid w:val="001B5B90"/>
    <w:rsid w:val="001B67CA"/>
    <w:rsid w:val="001B7445"/>
    <w:rsid w:val="001C21C3"/>
    <w:rsid w:val="001C2FEA"/>
    <w:rsid w:val="001C4310"/>
    <w:rsid w:val="001C4A7D"/>
    <w:rsid w:val="001C5748"/>
    <w:rsid w:val="001C7B1F"/>
    <w:rsid w:val="001D02C2"/>
    <w:rsid w:val="001D0318"/>
    <w:rsid w:val="001D03D7"/>
    <w:rsid w:val="001D4F4E"/>
    <w:rsid w:val="001D5598"/>
    <w:rsid w:val="001D7DBE"/>
    <w:rsid w:val="001E0E8A"/>
    <w:rsid w:val="001E70D1"/>
    <w:rsid w:val="001F0C1D"/>
    <w:rsid w:val="001F1132"/>
    <w:rsid w:val="001F168B"/>
    <w:rsid w:val="001F1D6F"/>
    <w:rsid w:val="001F1E66"/>
    <w:rsid w:val="001F29BF"/>
    <w:rsid w:val="001F2DBE"/>
    <w:rsid w:val="001F2DE3"/>
    <w:rsid w:val="001F4D28"/>
    <w:rsid w:val="001F5F92"/>
    <w:rsid w:val="001F6D59"/>
    <w:rsid w:val="001F7AB5"/>
    <w:rsid w:val="001F7F82"/>
    <w:rsid w:val="00200328"/>
    <w:rsid w:val="00203852"/>
    <w:rsid w:val="00203BDC"/>
    <w:rsid w:val="00203F71"/>
    <w:rsid w:val="0020602D"/>
    <w:rsid w:val="0021230D"/>
    <w:rsid w:val="002124DC"/>
    <w:rsid w:val="0021467A"/>
    <w:rsid w:val="00215574"/>
    <w:rsid w:val="002166B1"/>
    <w:rsid w:val="0021742C"/>
    <w:rsid w:val="00217FBC"/>
    <w:rsid w:val="00223D79"/>
    <w:rsid w:val="00227393"/>
    <w:rsid w:val="002330E2"/>
    <w:rsid w:val="002334C4"/>
    <w:rsid w:val="002347A2"/>
    <w:rsid w:val="00236FDB"/>
    <w:rsid w:val="002402D7"/>
    <w:rsid w:val="00243987"/>
    <w:rsid w:val="00245789"/>
    <w:rsid w:val="00245DBF"/>
    <w:rsid w:val="002469F9"/>
    <w:rsid w:val="00247926"/>
    <w:rsid w:val="00251005"/>
    <w:rsid w:val="00251B42"/>
    <w:rsid w:val="002520AD"/>
    <w:rsid w:val="002545D3"/>
    <w:rsid w:val="00256451"/>
    <w:rsid w:val="00257476"/>
    <w:rsid w:val="0025766C"/>
    <w:rsid w:val="0026127A"/>
    <w:rsid w:val="00261AE0"/>
    <w:rsid w:val="0026254E"/>
    <w:rsid w:val="00262DCA"/>
    <w:rsid w:val="00262F9B"/>
    <w:rsid w:val="00263C74"/>
    <w:rsid w:val="0026414D"/>
    <w:rsid w:val="00265EB1"/>
    <w:rsid w:val="0026644B"/>
    <w:rsid w:val="00266B7E"/>
    <w:rsid w:val="002675F0"/>
    <w:rsid w:val="00271ADF"/>
    <w:rsid w:val="00274755"/>
    <w:rsid w:val="00276EE4"/>
    <w:rsid w:val="002809CF"/>
    <w:rsid w:val="00281AE2"/>
    <w:rsid w:val="0028330D"/>
    <w:rsid w:val="00284063"/>
    <w:rsid w:val="002846C0"/>
    <w:rsid w:val="00287F31"/>
    <w:rsid w:val="002A0775"/>
    <w:rsid w:val="002A380C"/>
    <w:rsid w:val="002A464A"/>
    <w:rsid w:val="002A769C"/>
    <w:rsid w:val="002A79F8"/>
    <w:rsid w:val="002B1D7E"/>
    <w:rsid w:val="002B2691"/>
    <w:rsid w:val="002B381C"/>
    <w:rsid w:val="002B38DE"/>
    <w:rsid w:val="002B479C"/>
    <w:rsid w:val="002B6339"/>
    <w:rsid w:val="002B6DF9"/>
    <w:rsid w:val="002C275A"/>
    <w:rsid w:val="002C63CC"/>
    <w:rsid w:val="002C6B80"/>
    <w:rsid w:val="002C7B3F"/>
    <w:rsid w:val="002D1CA2"/>
    <w:rsid w:val="002D293F"/>
    <w:rsid w:val="002D2E22"/>
    <w:rsid w:val="002D3BC5"/>
    <w:rsid w:val="002D43EC"/>
    <w:rsid w:val="002D6E04"/>
    <w:rsid w:val="002E00EE"/>
    <w:rsid w:val="002E07CC"/>
    <w:rsid w:val="002E174C"/>
    <w:rsid w:val="002E20A0"/>
    <w:rsid w:val="002E3343"/>
    <w:rsid w:val="002E360D"/>
    <w:rsid w:val="002E4080"/>
    <w:rsid w:val="002E4411"/>
    <w:rsid w:val="002E4450"/>
    <w:rsid w:val="002E5B4B"/>
    <w:rsid w:val="002E65BE"/>
    <w:rsid w:val="002E76E8"/>
    <w:rsid w:val="002F259A"/>
    <w:rsid w:val="002F2EC3"/>
    <w:rsid w:val="002F3A0F"/>
    <w:rsid w:val="002F3FB7"/>
    <w:rsid w:val="002F6F2B"/>
    <w:rsid w:val="002F7647"/>
    <w:rsid w:val="003008B8"/>
    <w:rsid w:val="00300B0C"/>
    <w:rsid w:val="00301456"/>
    <w:rsid w:val="00302057"/>
    <w:rsid w:val="00302805"/>
    <w:rsid w:val="003037A3"/>
    <w:rsid w:val="00305920"/>
    <w:rsid w:val="003077A8"/>
    <w:rsid w:val="00310145"/>
    <w:rsid w:val="00310AD7"/>
    <w:rsid w:val="00312F6E"/>
    <w:rsid w:val="0031302C"/>
    <w:rsid w:val="003138B0"/>
    <w:rsid w:val="003172DC"/>
    <w:rsid w:val="00320180"/>
    <w:rsid w:val="00320B59"/>
    <w:rsid w:val="0032118A"/>
    <w:rsid w:val="00323B17"/>
    <w:rsid w:val="00326999"/>
    <w:rsid w:val="003337C9"/>
    <w:rsid w:val="00333B69"/>
    <w:rsid w:val="003349E3"/>
    <w:rsid w:val="00335059"/>
    <w:rsid w:val="00335226"/>
    <w:rsid w:val="00335709"/>
    <w:rsid w:val="00336051"/>
    <w:rsid w:val="003378AE"/>
    <w:rsid w:val="00340356"/>
    <w:rsid w:val="0034052F"/>
    <w:rsid w:val="003408A8"/>
    <w:rsid w:val="0034176B"/>
    <w:rsid w:val="00344F4A"/>
    <w:rsid w:val="00345D23"/>
    <w:rsid w:val="00346C0D"/>
    <w:rsid w:val="00347C11"/>
    <w:rsid w:val="00351A04"/>
    <w:rsid w:val="0035377B"/>
    <w:rsid w:val="00354344"/>
    <w:rsid w:val="0035462D"/>
    <w:rsid w:val="003549AE"/>
    <w:rsid w:val="00360AA9"/>
    <w:rsid w:val="00361509"/>
    <w:rsid w:val="00361696"/>
    <w:rsid w:val="003622D7"/>
    <w:rsid w:val="00362E86"/>
    <w:rsid w:val="00363F03"/>
    <w:rsid w:val="00366EFA"/>
    <w:rsid w:val="003678A3"/>
    <w:rsid w:val="00370CD8"/>
    <w:rsid w:val="00370CD9"/>
    <w:rsid w:val="003724BE"/>
    <w:rsid w:val="0037344E"/>
    <w:rsid w:val="00375529"/>
    <w:rsid w:val="0037554F"/>
    <w:rsid w:val="003765B8"/>
    <w:rsid w:val="00380D4D"/>
    <w:rsid w:val="00382880"/>
    <w:rsid w:val="00383106"/>
    <w:rsid w:val="0038732C"/>
    <w:rsid w:val="00387382"/>
    <w:rsid w:val="00387858"/>
    <w:rsid w:val="003909CA"/>
    <w:rsid w:val="00393EA5"/>
    <w:rsid w:val="003961F3"/>
    <w:rsid w:val="003A0483"/>
    <w:rsid w:val="003A18C7"/>
    <w:rsid w:val="003A2CE9"/>
    <w:rsid w:val="003A3886"/>
    <w:rsid w:val="003A3A25"/>
    <w:rsid w:val="003A47F0"/>
    <w:rsid w:val="003A5B91"/>
    <w:rsid w:val="003B076D"/>
    <w:rsid w:val="003B109E"/>
    <w:rsid w:val="003B2FB3"/>
    <w:rsid w:val="003B3719"/>
    <w:rsid w:val="003B4A2F"/>
    <w:rsid w:val="003C00A0"/>
    <w:rsid w:val="003C241C"/>
    <w:rsid w:val="003C3971"/>
    <w:rsid w:val="003C458E"/>
    <w:rsid w:val="003C5715"/>
    <w:rsid w:val="003D1307"/>
    <w:rsid w:val="003D487F"/>
    <w:rsid w:val="003D55A8"/>
    <w:rsid w:val="003D5614"/>
    <w:rsid w:val="003D566C"/>
    <w:rsid w:val="003D649C"/>
    <w:rsid w:val="003D713C"/>
    <w:rsid w:val="003D7EE1"/>
    <w:rsid w:val="003D7EFE"/>
    <w:rsid w:val="003E0648"/>
    <w:rsid w:val="003E0B48"/>
    <w:rsid w:val="003E0D43"/>
    <w:rsid w:val="003E1664"/>
    <w:rsid w:val="003E1C53"/>
    <w:rsid w:val="003E1D4D"/>
    <w:rsid w:val="003E390C"/>
    <w:rsid w:val="003E7753"/>
    <w:rsid w:val="003F1DE9"/>
    <w:rsid w:val="003F71F9"/>
    <w:rsid w:val="00400AFA"/>
    <w:rsid w:val="00402454"/>
    <w:rsid w:val="00402B48"/>
    <w:rsid w:val="00404DEA"/>
    <w:rsid w:val="004050EA"/>
    <w:rsid w:val="0040752C"/>
    <w:rsid w:val="004078DB"/>
    <w:rsid w:val="00407C75"/>
    <w:rsid w:val="00410C74"/>
    <w:rsid w:val="00411322"/>
    <w:rsid w:val="0041163C"/>
    <w:rsid w:val="004116EB"/>
    <w:rsid w:val="004129AA"/>
    <w:rsid w:val="00414FEE"/>
    <w:rsid w:val="004177EB"/>
    <w:rsid w:val="004211DC"/>
    <w:rsid w:val="00423334"/>
    <w:rsid w:val="0042380F"/>
    <w:rsid w:val="00424339"/>
    <w:rsid w:val="00430D10"/>
    <w:rsid w:val="004339D2"/>
    <w:rsid w:val="00434540"/>
    <w:rsid w:val="004345EC"/>
    <w:rsid w:val="0043541E"/>
    <w:rsid w:val="00436019"/>
    <w:rsid w:val="004370F2"/>
    <w:rsid w:val="004401CB"/>
    <w:rsid w:val="00440C35"/>
    <w:rsid w:val="00441CF8"/>
    <w:rsid w:val="00443B1F"/>
    <w:rsid w:val="004473AE"/>
    <w:rsid w:val="004508D2"/>
    <w:rsid w:val="004509C1"/>
    <w:rsid w:val="00450B2E"/>
    <w:rsid w:val="00452052"/>
    <w:rsid w:val="00452229"/>
    <w:rsid w:val="004534E4"/>
    <w:rsid w:val="00453CB9"/>
    <w:rsid w:val="00454592"/>
    <w:rsid w:val="00454742"/>
    <w:rsid w:val="004556E0"/>
    <w:rsid w:val="00457561"/>
    <w:rsid w:val="00460045"/>
    <w:rsid w:val="004634D0"/>
    <w:rsid w:val="004640F5"/>
    <w:rsid w:val="00465596"/>
    <w:rsid w:val="004661C2"/>
    <w:rsid w:val="0047076F"/>
    <w:rsid w:val="00471049"/>
    <w:rsid w:val="00471735"/>
    <w:rsid w:val="00473B6B"/>
    <w:rsid w:val="0047434E"/>
    <w:rsid w:val="004758E7"/>
    <w:rsid w:val="004759F3"/>
    <w:rsid w:val="004826A9"/>
    <w:rsid w:val="00482883"/>
    <w:rsid w:val="004837BD"/>
    <w:rsid w:val="00484657"/>
    <w:rsid w:val="00484CDE"/>
    <w:rsid w:val="00485009"/>
    <w:rsid w:val="00485640"/>
    <w:rsid w:val="00491BD5"/>
    <w:rsid w:val="00493104"/>
    <w:rsid w:val="00496011"/>
    <w:rsid w:val="00496ACE"/>
    <w:rsid w:val="0049720D"/>
    <w:rsid w:val="004972BC"/>
    <w:rsid w:val="004A0895"/>
    <w:rsid w:val="004A0BE5"/>
    <w:rsid w:val="004A14E4"/>
    <w:rsid w:val="004A22C7"/>
    <w:rsid w:val="004A3213"/>
    <w:rsid w:val="004A3715"/>
    <w:rsid w:val="004A4662"/>
    <w:rsid w:val="004A4E57"/>
    <w:rsid w:val="004B0BA7"/>
    <w:rsid w:val="004B0DDB"/>
    <w:rsid w:val="004B19F2"/>
    <w:rsid w:val="004B2762"/>
    <w:rsid w:val="004B2FA7"/>
    <w:rsid w:val="004B3078"/>
    <w:rsid w:val="004B4025"/>
    <w:rsid w:val="004B64D7"/>
    <w:rsid w:val="004B6798"/>
    <w:rsid w:val="004B7D41"/>
    <w:rsid w:val="004C120D"/>
    <w:rsid w:val="004C1601"/>
    <w:rsid w:val="004C306C"/>
    <w:rsid w:val="004C3099"/>
    <w:rsid w:val="004C3B4F"/>
    <w:rsid w:val="004C4EA0"/>
    <w:rsid w:val="004C64B8"/>
    <w:rsid w:val="004C7368"/>
    <w:rsid w:val="004C73F1"/>
    <w:rsid w:val="004C778A"/>
    <w:rsid w:val="004C7A6F"/>
    <w:rsid w:val="004C7B37"/>
    <w:rsid w:val="004D2A3A"/>
    <w:rsid w:val="004D3578"/>
    <w:rsid w:val="004D4338"/>
    <w:rsid w:val="004D546E"/>
    <w:rsid w:val="004D640B"/>
    <w:rsid w:val="004D640E"/>
    <w:rsid w:val="004D664B"/>
    <w:rsid w:val="004E0F18"/>
    <w:rsid w:val="004E17C7"/>
    <w:rsid w:val="004E213A"/>
    <w:rsid w:val="004E2654"/>
    <w:rsid w:val="004E2D77"/>
    <w:rsid w:val="004E39F9"/>
    <w:rsid w:val="004E3D20"/>
    <w:rsid w:val="004E430C"/>
    <w:rsid w:val="004E4647"/>
    <w:rsid w:val="004E54EF"/>
    <w:rsid w:val="004E7807"/>
    <w:rsid w:val="004E78BA"/>
    <w:rsid w:val="004E7C55"/>
    <w:rsid w:val="004E7FD6"/>
    <w:rsid w:val="004F070D"/>
    <w:rsid w:val="004F0988"/>
    <w:rsid w:val="004F1AE3"/>
    <w:rsid w:val="004F1BD6"/>
    <w:rsid w:val="004F29F1"/>
    <w:rsid w:val="004F3340"/>
    <w:rsid w:val="004F3E3D"/>
    <w:rsid w:val="004F6EC2"/>
    <w:rsid w:val="00500402"/>
    <w:rsid w:val="005013A1"/>
    <w:rsid w:val="00501F9D"/>
    <w:rsid w:val="00502B2C"/>
    <w:rsid w:val="005030E0"/>
    <w:rsid w:val="005061B8"/>
    <w:rsid w:val="00507927"/>
    <w:rsid w:val="00507A2A"/>
    <w:rsid w:val="00511DAF"/>
    <w:rsid w:val="0051257F"/>
    <w:rsid w:val="005149D9"/>
    <w:rsid w:val="00515717"/>
    <w:rsid w:val="0051617C"/>
    <w:rsid w:val="00521A4C"/>
    <w:rsid w:val="00522158"/>
    <w:rsid w:val="0052392A"/>
    <w:rsid w:val="00525C58"/>
    <w:rsid w:val="00526610"/>
    <w:rsid w:val="00527F8B"/>
    <w:rsid w:val="0053243A"/>
    <w:rsid w:val="005330CF"/>
    <w:rsid w:val="0053388B"/>
    <w:rsid w:val="005345D1"/>
    <w:rsid w:val="00534653"/>
    <w:rsid w:val="00534986"/>
    <w:rsid w:val="00535773"/>
    <w:rsid w:val="0053790B"/>
    <w:rsid w:val="00537BFA"/>
    <w:rsid w:val="00540005"/>
    <w:rsid w:val="00543B5C"/>
    <w:rsid w:val="00543E6C"/>
    <w:rsid w:val="005458C1"/>
    <w:rsid w:val="00551E8E"/>
    <w:rsid w:val="00553FE8"/>
    <w:rsid w:val="00554FE1"/>
    <w:rsid w:val="00555723"/>
    <w:rsid w:val="00556339"/>
    <w:rsid w:val="005571AD"/>
    <w:rsid w:val="00560943"/>
    <w:rsid w:val="00560B25"/>
    <w:rsid w:val="00562F8F"/>
    <w:rsid w:val="005636C1"/>
    <w:rsid w:val="005641AF"/>
    <w:rsid w:val="005646FC"/>
    <w:rsid w:val="00564A23"/>
    <w:rsid w:val="00565087"/>
    <w:rsid w:val="00566134"/>
    <w:rsid w:val="00570ED1"/>
    <w:rsid w:val="0057261C"/>
    <w:rsid w:val="00572E14"/>
    <w:rsid w:val="005742FD"/>
    <w:rsid w:val="005743C8"/>
    <w:rsid w:val="00574C84"/>
    <w:rsid w:val="005767C4"/>
    <w:rsid w:val="00576CE9"/>
    <w:rsid w:val="00580C3D"/>
    <w:rsid w:val="005837C8"/>
    <w:rsid w:val="005861FD"/>
    <w:rsid w:val="00587158"/>
    <w:rsid w:val="005909D3"/>
    <w:rsid w:val="00592B9E"/>
    <w:rsid w:val="00594CBD"/>
    <w:rsid w:val="0059615C"/>
    <w:rsid w:val="005966A3"/>
    <w:rsid w:val="00596EDD"/>
    <w:rsid w:val="005973BE"/>
    <w:rsid w:val="005A151E"/>
    <w:rsid w:val="005A3590"/>
    <w:rsid w:val="005A3620"/>
    <w:rsid w:val="005A407F"/>
    <w:rsid w:val="005A4164"/>
    <w:rsid w:val="005A5986"/>
    <w:rsid w:val="005A5D1C"/>
    <w:rsid w:val="005A6F55"/>
    <w:rsid w:val="005A7F03"/>
    <w:rsid w:val="005B1FF6"/>
    <w:rsid w:val="005B2222"/>
    <w:rsid w:val="005B4F01"/>
    <w:rsid w:val="005B772C"/>
    <w:rsid w:val="005C0650"/>
    <w:rsid w:val="005C24B2"/>
    <w:rsid w:val="005C3CA9"/>
    <w:rsid w:val="005C4CCC"/>
    <w:rsid w:val="005C5712"/>
    <w:rsid w:val="005C5D09"/>
    <w:rsid w:val="005C5EAF"/>
    <w:rsid w:val="005C6B74"/>
    <w:rsid w:val="005D0294"/>
    <w:rsid w:val="005D09FD"/>
    <w:rsid w:val="005D2E01"/>
    <w:rsid w:val="005D5AE3"/>
    <w:rsid w:val="005D5F93"/>
    <w:rsid w:val="005D6E3E"/>
    <w:rsid w:val="005D740A"/>
    <w:rsid w:val="005D7526"/>
    <w:rsid w:val="005E0188"/>
    <w:rsid w:val="005E088B"/>
    <w:rsid w:val="005E1B49"/>
    <w:rsid w:val="005E3BD9"/>
    <w:rsid w:val="005E6173"/>
    <w:rsid w:val="005E69AE"/>
    <w:rsid w:val="005E7301"/>
    <w:rsid w:val="005E7E9A"/>
    <w:rsid w:val="005F024B"/>
    <w:rsid w:val="005F1C1B"/>
    <w:rsid w:val="005F3817"/>
    <w:rsid w:val="005F4E02"/>
    <w:rsid w:val="005F5821"/>
    <w:rsid w:val="005F6F36"/>
    <w:rsid w:val="00601153"/>
    <w:rsid w:val="00602AEA"/>
    <w:rsid w:val="00605F62"/>
    <w:rsid w:val="00606F5E"/>
    <w:rsid w:val="00607527"/>
    <w:rsid w:val="00607E3C"/>
    <w:rsid w:val="00610107"/>
    <w:rsid w:val="0061146F"/>
    <w:rsid w:val="00612392"/>
    <w:rsid w:val="0061273C"/>
    <w:rsid w:val="00613B1E"/>
    <w:rsid w:val="00614FDF"/>
    <w:rsid w:val="00615943"/>
    <w:rsid w:val="00616B92"/>
    <w:rsid w:val="00620B0F"/>
    <w:rsid w:val="006212AD"/>
    <w:rsid w:val="00623226"/>
    <w:rsid w:val="006243F0"/>
    <w:rsid w:val="006246A7"/>
    <w:rsid w:val="006249B7"/>
    <w:rsid w:val="00624A1C"/>
    <w:rsid w:val="00625131"/>
    <w:rsid w:val="0062595A"/>
    <w:rsid w:val="00627EB9"/>
    <w:rsid w:val="006301FC"/>
    <w:rsid w:val="00631A7C"/>
    <w:rsid w:val="00634F57"/>
    <w:rsid w:val="0063543D"/>
    <w:rsid w:val="00641140"/>
    <w:rsid w:val="006418FD"/>
    <w:rsid w:val="00642CCD"/>
    <w:rsid w:val="006432CB"/>
    <w:rsid w:val="006442DF"/>
    <w:rsid w:val="00645891"/>
    <w:rsid w:val="00647114"/>
    <w:rsid w:val="006509AD"/>
    <w:rsid w:val="006514BA"/>
    <w:rsid w:val="0065271E"/>
    <w:rsid w:val="00655109"/>
    <w:rsid w:val="0065577E"/>
    <w:rsid w:val="00655AF6"/>
    <w:rsid w:val="00657AC7"/>
    <w:rsid w:val="0066115B"/>
    <w:rsid w:val="00661381"/>
    <w:rsid w:val="006621C7"/>
    <w:rsid w:val="00664C8F"/>
    <w:rsid w:val="006670A9"/>
    <w:rsid w:val="00667679"/>
    <w:rsid w:val="00667A34"/>
    <w:rsid w:val="00672206"/>
    <w:rsid w:val="00675F8A"/>
    <w:rsid w:val="00677B76"/>
    <w:rsid w:val="00677BD4"/>
    <w:rsid w:val="00680420"/>
    <w:rsid w:val="00681446"/>
    <w:rsid w:val="00685600"/>
    <w:rsid w:val="00685B3B"/>
    <w:rsid w:val="00692E14"/>
    <w:rsid w:val="006974B3"/>
    <w:rsid w:val="006A12BB"/>
    <w:rsid w:val="006A17C7"/>
    <w:rsid w:val="006A1D88"/>
    <w:rsid w:val="006A2D0C"/>
    <w:rsid w:val="006A323F"/>
    <w:rsid w:val="006A53BF"/>
    <w:rsid w:val="006A57CF"/>
    <w:rsid w:val="006A66EB"/>
    <w:rsid w:val="006B00F7"/>
    <w:rsid w:val="006B1856"/>
    <w:rsid w:val="006B30D0"/>
    <w:rsid w:val="006B3A0D"/>
    <w:rsid w:val="006B41D6"/>
    <w:rsid w:val="006B518D"/>
    <w:rsid w:val="006B5BC1"/>
    <w:rsid w:val="006C196E"/>
    <w:rsid w:val="006C2010"/>
    <w:rsid w:val="006C29A3"/>
    <w:rsid w:val="006C3270"/>
    <w:rsid w:val="006C35EF"/>
    <w:rsid w:val="006C3B46"/>
    <w:rsid w:val="006C3D95"/>
    <w:rsid w:val="006C3E96"/>
    <w:rsid w:val="006C4B9C"/>
    <w:rsid w:val="006C7B00"/>
    <w:rsid w:val="006D0467"/>
    <w:rsid w:val="006D1A4F"/>
    <w:rsid w:val="006D296B"/>
    <w:rsid w:val="006D4E1B"/>
    <w:rsid w:val="006D56CF"/>
    <w:rsid w:val="006D586D"/>
    <w:rsid w:val="006D753A"/>
    <w:rsid w:val="006D77D7"/>
    <w:rsid w:val="006D7AFF"/>
    <w:rsid w:val="006E1313"/>
    <w:rsid w:val="006E1889"/>
    <w:rsid w:val="006E4D05"/>
    <w:rsid w:val="006E5C86"/>
    <w:rsid w:val="006F12BA"/>
    <w:rsid w:val="006F1FC9"/>
    <w:rsid w:val="006F5C77"/>
    <w:rsid w:val="006F682D"/>
    <w:rsid w:val="006F6BC7"/>
    <w:rsid w:val="006F796C"/>
    <w:rsid w:val="006F7CE5"/>
    <w:rsid w:val="00701229"/>
    <w:rsid w:val="00702000"/>
    <w:rsid w:val="007023DC"/>
    <w:rsid w:val="0070498B"/>
    <w:rsid w:val="00706613"/>
    <w:rsid w:val="00706773"/>
    <w:rsid w:val="007072BE"/>
    <w:rsid w:val="00707B8B"/>
    <w:rsid w:val="007129D7"/>
    <w:rsid w:val="00713C44"/>
    <w:rsid w:val="00713CF4"/>
    <w:rsid w:val="0071576F"/>
    <w:rsid w:val="00715888"/>
    <w:rsid w:val="00715C43"/>
    <w:rsid w:val="00717F80"/>
    <w:rsid w:val="00720790"/>
    <w:rsid w:val="00721B14"/>
    <w:rsid w:val="00723101"/>
    <w:rsid w:val="007237B7"/>
    <w:rsid w:val="00723AB5"/>
    <w:rsid w:val="00724089"/>
    <w:rsid w:val="007242FD"/>
    <w:rsid w:val="00726FD4"/>
    <w:rsid w:val="0072781C"/>
    <w:rsid w:val="00730E94"/>
    <w:rsid w:val="00730ED4"/>
    <w:rsid w:val="00731010"/>
    <w:rsid w:val="00731E89"/>
    <w:rsid w:val="00734206"/>
    <w:rsid w:val="00734A5B"/>
    <w:rsid w:val="0074026F"/>
    <w:rsid w:val="00740399"/>
    <w:rsid w:val="00740934"/>
    <w:rsid w:val="00742130"/>
    <w:rsid w:val="0074235C"/>
    <w:rsid w:val="007429F6"/>
    <w:rsid w:val="00743F80"/>
    <w:rsid w:val="0074463D"/>
    <w:rsid w:val="00744E76"/>
    <w:rsid w:val="0074525F"/>
    <w:rsid w:val="007465EE"/>
    <w:rsid w:val="00746BB0"/>
    <w:rsid w:val="00750CC1"/>
    <w:rsid w:val="00752198"/>
    <w:rsid w:val="00753881"/>
    <w:rsid w:val="00755394"/>
    <w:rsid w:val="00755E78"/>
    <w:rsid w:val="00756C8C"/>
    <w:rsid w:val="00761D68"/>
    <w:rsid w:val="007637C4"/>
    <w:rsid w:val="007660BB"/>
    <w:rsid w:val="00771280"/>
    <w:rsid w:val="00771457"/>
    <w:rsid w:val="00771A1A"/>
    <w:rsid w:val="00771EAC"/>
    <w:rsid w:val="00774DA4"/>
    <w:rsid w:val="00777203"/>
    <w:rsid w:val="00781264"/>
    <w:rsid w:val="00781F0F"/>
    <w:rsid w:val="00785B75"/>
    <w:rsid w:val="00786B1E"/>
    <w:rsid w:val="00786C91"/>
    <w:rsid w:val="00792460"/>
    <w:rsid w:val="00792C7A"/>
    <w:rsid w:val="00796464"/>
    <w:rsid w:val="00797573"/>
    <w:rsid w:val="0079785A"/>
    <w:rsid w:val="007A0D0C"/>
    <w:rsid w:val="007A1134"/>
    <w:rsid w:val="007A299C"/>
    <w:rsid w:val="007A3268"/>
    <w:rsid w:val="007A33CD"/>
    <w:rsid w:val="007A491F"/>
    <w:rsid w:val="007A4C28"/>
    <w:rsid w:val="007A636A"/>
    <w:rsid w:val="007B083C"/>
    <w:rsid w:val="007B1328"/>
    <w:rsid w:val="007B600E"/>
    <w:rsid w:val="007B6FD1"/>
    <w:rsid w:val="007C1012"/>
    <w:rsid w:val="007C491A"/>
    <w:rsid w:val="007C4B30"/>
    <w:rsid w:val="007C5B26"/>
    <w:rsid w:val="007C692F"/>
    <w:rsid w:val="007C7952"/>
    <w:rsid w:val="007D069E"/>
    <w:rsid w:val="007D0D97"/>
    <w:rsid w:val="007D122C"/>
    <w:rsid w:val="007D2E3A"/>
    <w:rsid w:val="007D34C1"/>
    <w:rsid w:val="007D3B38"/>
    <w:rsid w:val="007D4710"/>
    <w:rsid w:val="007D49C9"/>
    <w:rsid w:val="007D4FA2"/>
    <w:rsid w:val="007D5D1F"/>
    <w:rsid w:val="007D6A07"/>
    <w:rsid w:val="007E0E48"/>
    <w:rsid w:val="007E1D0F"/>
    <w:rsid w:val="007E2A38"/>
    <w:rsid w:val="007E33A1"/>
    <w:rsid w:val="007E4991"/>
    <w:rsid w:val="007E4AF8"/>
    <w:rsid w:val="007E57AD"/>
    <w:rsid w:val="007F0216"/>
    <w:rsid w:val="007F0861"/>
    <w:rsid w:val="007F0F4A"/>
    <w:rsid w:val="007F14DE"/>
    <w:rsid w:val="007F1B4F"/>
    <w:rsid w:val="007F2557"/>
    <w:rsid w:val="007F291B"/>
    <w:rsid w:val="007F2F1E"/>
    <w:rsid w:val="007F33FF"/>
    <w:rsid w:val="007F3A2A"/>
    <w:rsid w:val="007F425A"/>
    <w:rsid w:val="007F5736"/>
    <w:rsid w:val="007F5768"/>
    <w:rsid w:val="007F6F78"/>
    <w:rsid w:val="008007C8"/>
    <w:rsid w:val="00801886"/>
    <w:rsid w:val="008028A4"/>
    <w:rsid w:val="00803E9D"/>
    <w:rsid w:val="008058E6"/>
    <w:rsid w:val="00805CA2"/>
    <w:rsid w:val="00805EE8"/>
    <w:rsid w:val="008104E4"/>
    <w:rsid w:val="00812481"/>
    <w:rsid w:val="008157C3"/>
    <w:rsid w:val="00816DE9"/>
    <w:rsid w:val="00820B25"/>
    <w:rsid w:val="00824F13"/>
    <w:rsid w:val="00825FDD"/>
    <w:rsid w:val="00826732"/>
    <w:rsid w:val="00826D83"/>
    <w:rsid w:val="0082718C"/>
    <w:rsid w:val="00830747"/>
    <w:rsid w:val="00830968"/>
    <w:rsid w:val="008344DE"/>
    <w:rsid w:val="0083542B"/>
    <w:rsid w:val="00837FDF"/>
    <w:rsid w:val="0084235D"/>
    <w:rsid w:val="00844578"/>
    <w:rsid w:val="0084481F"/>
    <w:rsid w:val="00850FBB"/>
    <w:rsid w:val="00851DE4"/>
    <w:rsid w:val="00852CED"/>
    <w:rsid w:val="00855940"/>
    <w:rsid w:val="008569E2"/>
    <w:rsid w:val="0086119F"/>
    <w:rsid w:val="008614C8"/>
    <w:rsid w:val="00862676"/>
    <w:rsid w:val="00862C44"/>
    <w:rsid w:val="00864223"/>
    <w:rsid w:val="008671F1"/>
    <w:rsid w:val="00870369"/>
    <w:rsid w:val="00874CD0"/>
    <w:rsid w:val="00874EF7"/>
    <w:rsid w:val="008768CA"/>
    <w:rsid w:val="00877A33"/>
    <w:rsid w:val="00877CF6"/>
    <w:rsid w:val="00880D67"/>
    <w:rsid w:val="0088464B"/>
    <w:rsid w:val="008853FE"/>
    <w:rsid w:val="008929FC"/>
    <w:rsid w:val="00895B90"/>
    <w:rsid w:val="008974F7"/>
    <w:rsid w:val="008A093A"/>
    <w:rsid w:val="008A2C63"/>
    <w:rsid w:val="008A4535"/>
    <w:rsid w:val="008A4747"/>
    <w:rsid w:val="008A7F78"/>
    <w:rsid w:val="008B4142"/>
    <w:rsid w:val="008B48A0"/>
    <w:rsid w:val="008B5634"/>
    <w:rsid w:val="008C0511"/>
    <w:rsid w:val="008C06C2"/>
    <w:rsid w:val="008C1FFB"/>
    <w:rsid w:val="008C2A97"/>
    <w:rsid w:val="008C384C"/>
    <w:rsid w:val="008C45AE"/>
    <w:rsid w:val="008C47C8"/>
    <w:rsid w:val="008C637E"/>
    <w:rsid w:val="008D06A9"/>
    <w:rsid w:val="008D108C"/>
    <w:rsid w:val="008D1EEC"/>
    <w:rsid w:val="008D25F1"/>
    <w:rsid w:val="008D5B4B"/>
    <w:rsid w:val="008D6D00"/>
    <w:rsid w:val="008D7E65"/>
    <w:rsid w:val="008D7FC0"/>
    <w:rsid w:val="008E1E8E"/>
    <w:rsid w:val="008E6222"/>
    <w:rsid w:val="008E7986"/>
    <w:rsid w:val="008F194F"/>
    <w:rsid w:val="008F2044"/>
    <w:rsid w:val="008F4D04"/>
    <w:rsid w:val="008F5338"/>
    <w:rsid w:val="008F5928"/>
    <w:rsid w:val="008F65D3"/>
    <w:rsid w:val="00900A09"/>
    <w:rsid w:val="009020CF"/>
    <w:rsid w:val="0090271F"/>
    <w:rsid w:val="00902E23"/>
    <w:rsid w:val="00903EF6"/>
    <w:rsid w:val="00905B7B"/>
    <w:rsid w:val="009077CF"/>
    <w:rsid w:val="00910383"/>
    <w:rsid w:val="009114D7"/>
    <w:rsid w:val="0091348E"/>
    <w:rsid w:val="00913B6E"/>
    <w:rsid w:val="00913CDB"/>
    <w:rsid w:val="00916B79"/>
    <w:rsid w:val="009172EC"/>
    <w:rsid w:val="00917352"/>
    <w:rsid w:val="00917CCB"/>
    <w:rsid w:val="00920AF7"/>
    <w:rsid w:val="00920BF7"/>
    <w:rsid w:val="00921664"/>
    <w:rsid w:val="00922D77"/>
    <w:rsid w:val="00922D89"/>
    <w:rsid w:val="00924528"/>
    <w:rsid w:val="00925445"/>
    <w:rsid w:val="009266A0"/>
    <w:rsid w:val="009302CF"/>
    <w:rsid w:val="0093165C"/>
    <w:rsid w:val="0093316D"/>
    <w:rsid w:val="009338EA"/>
    <w:rsid w:val="009350F0"/>
    <w:rsid w:val="00936F86"/>
    <w:rsid w:val="00940D43"/>
    <w:rsid w:val="00941FCB"/>
    <w:rsid w:val="00942EC2"/>
    <w:rsid w:val="00943C42"/>
    <w:rsid w:val="00945192"/>
    <w:rsid w:val="009452F3"/>
    <w:rsid w:val="00945B01"/>
    <w:rsid w:val="00947BE2"/>
    <w:rsid w:val="009516F6"/>
    <w:rsid w:val="009520F3"/>
    <w:rsid w:val="00956B2E"/>
    <w:rsid w:val="00957DE8"/>
    <w:rsid w:val="009614BE"/>
    <w:rsid w:val="009633B2"/>
    <w:rsid w:val="0096388D"/>
    <w:rsid w:val="00963B7B"/>
    <w:rsid w:val="00964EEE"/>
    <w:rsid w:val="00973F14"/>
    <w:rsid w:val="00974D08"/>
    <w:rsid w:val="00974DFC"/>
    <w:rsid w:val="0097761D"/>
    <w:rsid w:val="00984BEF"/>
    <w:rsid w:val="009860B5"/>
    <w:rsid w:val="00986430"/>
    <w:rsid w:val="00990021"/>
    <w:rsid w:val="00990C59"/>
    <w:rsid w:val="00992444"/>
    <w:rsid w:val="0099327F"/>
    <w:rsid w:val="00993BA7"/>
    <w:rsid w:val="00993E66"/>
    <w:rsid w:val="009943F1"/>
    <w:rsid w:val="00994F73"/>
    <w:rsid w:val="009A221B"/>
    <w:rsid w:val="009A3B6B"/>
    <w:rsid w:val="009A646B"/>
    <w:rsid w:val="009A760C"/>
    <w:rsid w:val="009B1B30"/>
    <w:rsid w:val="009B3319"/>
    <w:rsid w:val="009B3C6C"/>
    <w:rsid w:val="009B520D"/>
    <w:rsid w:val="009B56FF"/>
    <w:rsid w:val="009B642E"/>
    <w:rsid w:val="009B68F8"/>
    <w:rsid w:val="009C067E"/>
    <w:rsid w:val="009C13C6"/>
    <w:rsid w:val="009C1CEF"/>
    <w:rsid w:val="009C2A5A"/>
    <w:rsid w:val="009C2B6D"/>
    <w:rsid w:val="009C2C1B"/>
    <w:rsid w:val="009C34D5"/>
    <w:rsid w:val="009C4AC9"/>
    <w:rsid w:val="009D0D8F"/>
    <w:rsid w:val="009D21EA"/>
    <w:rsid w:val="009D226F"/>
    <w:rsid w:val="009D2404"/>
    <w:rsid w:val="009D246A"/>
    <w:rsid w:val="009D3639"/>
    <w:rsid w:val="009E0C85"/>
    <w:rsid w:val="009E1593"/>
    <w:rsid w:val="009E3F3C"/>
    <w:rsid w:val="009E4ADF"/>
    <w:rsid w:val="009E56FA"/>
    <w:rsid w:val="009E6F2A"/>
    <w:rsid w:val="009E7750"/>
    <w:rsid w:val="009E7976"/>
    <w:rsid w:val="009F051B"/>
    <w:rsid w:val="009F1A90"/>
    <w:rsid w:val="009F1D6A"/>
    <w:rsid w:val="009F37B7"/>
    <w:rsid w:val="009F4AC4"/>
    <w:rsid w:val="009F5E43"/>
    <w:rsid w:val="00A0120D"/>
    <w:rsid w:val="00A064AC"/>
    <w:rsid w:val="00A10F02"/>
    <w:rsid w:val="00A14E73"/>
    <w:rsid w:val="00A15BD4"/>
    <w:rsid w:val="00A16315"/>
    <w:rsid w:val="00A164B4"/>
    <w:rsid w:val="00A16B8F"/>
    <w:rsid w:val="00A17F57"/>
    <w:rsid w:val="00A200FA"/>
    <w:rsid w:val="00A2083A"/>
    <w:rsid w:val="00A20E11"/>
    <w:rsid w:val="00A21055"/>
    <w:rsid w:val="00A21697"/>
    <w:rsid w:val="00A2276D"/>
    <w:rsid w:val="00A2341D"/>
    <w:rsid w:val="00A2361D"/>
    <w:rsid w:val="00A24E12"/>
    <w:rsid w:val="00A252E2"/>
    <w:rsid w:val="00A25B0C"/>
    <w:rsid w:val="00A26821"/>
    <w:rsid w:val="00A26956"/>
    <w:rsid w:val="00A270AD"/>
    <w:rsid w:val="00A27588"/>
    <w:rsid w:val="00A309A6"/>
    <w:rsid w:val="00A30E3E"/>
    <w:rsid w:val="00A34A2F"/>
    <w:rsid w:val="00A34EB1"/>
    <w:rsid w:val="00A35098"/>
    <w:rsid w:val="00A3707C"/>
    <w:rsid w:val="00A37F70"/>
    <w:rsid w:val="00A43860"/>
    <w:rsid w:val="00A44C4E"/>
    <w:rsid w:val="00A456BF"/>
    <w:rsid w:val="00A4570D"/>
    <w:rsid w:val="00A50038"/>
    <w:rsid w:val="00A534B2"/>
    <w:rsid w:val="00A53525"/>
    <w:rsid w:val="00A53724"/>
    <w:rsid w:val="00A54125"/>
    <w:rsid w:val="00A60200"/>
    <w:rsid w:val="00A64D9D"/>
    <w:rsid w:val="00A65D22"/>
    <w:rsid w:val="00A6628E"/>
    <w:rsid w:val="00A66A6C"/>
    <w:rsid w:val="00A70B96"/>
    <w:rsid w:val="00A71C57"/>
    <w:rsid w:val="00A73129"/>
    <w:rsid w:val="00A74B89"/>
    <w:rsid w:val="00A74C0F"/>
    <w:rsid w:val="00A75E03"/>
    <w:rsid w:val="00A768E6"/>
    <w:rsid w:val="00A7707C"/>
    <w:rsid w:val="00A773A1"/>
    <w:rsid w:val="00A815F8"/>
    <w:rsid w:val="00A82346"/>
    <w:rsid w:val="00A84761"/>
    <w:rsid w:val="00A86987"/>
    <w:rsid w:val="00A90AB9"/>
    <w:rsid w:val="00A91526"/>
    <w:rsid w:val="00A91ADA"/>
    <w:rsid w:val="00A91E7B"/>
    <w:rsid w:val="00A92BA1"/>
    <w:rsid w:val="00A92DDA"/>
    <w:rsid w:val="00A955A1"/>
    <w:rsid w:val="00A9776A"/>
    <w:rsid w:val="00AA0C2D"/>
    <w:rsid w:val="00AA1E5C"/>
    <w:rsid w:val="00AB0E32"/>
    <w:rsid w:val="00AB102A"/>
    <w:rsid w:val="00AB1B6E"/>
    <w:rsid w:val="00AB2D85"/>
    <w:rsid w:val="00AB4AD6"/>
    <w:rsid w:val="00AB4B65"/>
    <w:rsid w:val="00AB635B"/>
    <w:rsid w:val="00AB6DF1"/>
    <w:rsid w:val="00AB7823"/>
    <w:rsid w:val="00AC2D14"/>
    <w:rsid w:val="00AC558B"/>
    <w:rsid w:val="00AC6BC6"/>
    <w:rsid w:val="00AD0CF7"/>
    <w:rsid w:val="00AD108D"/>
    <w:rsid w:val="00AD2DCE"/>
    <w:rsid w:val="00AD4E3B"/>
    <w:rsid w:val="00AE0F4F"/>
    <w:rsid w:val="00AE28C1"/>
    <w:rsid w:val="00AE3797"/>
    <w:rsid w:val="00AE4BB3"/>
    <w:rsid w:val="00AE5566"/>
    <w:rsid w:val="00AF0560"/>
    <w:rsid w:val="00AF0F28"/>
    <w:rsid w:val="00AF142E"/>
    <w:rsid w:val="00AF48A1"/>
    <w:rsid w:val="00AF4E68"/>
    <w:rsid w:val="00AF59FB"/>
    <w:rsid w:val="00AF6F1D"/>
    <w:rsid w:val="00AF7049"/>
    <w:rsid w:val="00AF7255"/>
    <w:rsid w:val="00B000BD"/>
    <w:rsid w:val="00B00CC1"/>
    <w:rsid w:val="00B01CE1"/>
    <w:rsid w:val="00B01D94"/>
    <w:rsid w:val="00B0219B"/>
    <w:rsid w:val="00B02BC6"/>
    <w:rsid w:val="00B02C90"/>
    <w:rsid w:val="00B036C2"/>
    <w:rsid w:val="00B036C5"/>
    <w:rsid w:val="00B04944"/>
    <w:rsid w:val="00B055D4"/>
    <w:rsid w:val="00B05E34"/>
    <w:rsid w:val="00B074B4"/>
    <w:rsid w:val="00B07BF3"/>
    <w:rsid w:val="00B10484"/>
    <w:rsid w:val="00B1161C"/>
    <w:rsid w:val="00B13FDC"/>
    <w:rsid w:val="00B14007"/>
    <w:rsid w:val="00B150A7"/>
    <w:rsid w:val="00B15449"/>
    <w:rsid w:val="00B15899"/>
    <w:rsid w:val="00B164B8"/>
    <w:rsid w:val="00B174A5"/>
    <w:rsid w:val="00B17D0E"/>
    <w:rsid w:val="00B20BBF"/>
    <w:rsid w:val="00B20D5D"/>
    <w:rsid w:val="00B21F86"/>
    <w:rsid w:val="00B22207"/>
    <w:rsid w:val="00B2388D"/>
    <w:rsid w:val="00B23D14"/>
    <w:rsid w:val="00B23FC5"/>
    <w:rsid w:val="00B26425"/>
    <w:rsid w:val="00B309D9"/>
    <w:rsid w:val="00B312F2"/>
    <w:rsid w:val="00B31AF8"/>
    <w:rsid w:val="00B3313E"/>
    <w:rsid w:val="00B337D5"/>
    <w:rsid w:val="00B3439F"/>
    <w:rsid w:val="00B35701"/>
    <w:rsid w:val="00B36DD5"/>
    <w:rsid w:val="00B372AE"/>
    <w:rsid w:val="00B40473"/>
    <w:rsid w:val="00B40649"/>
    <w:rsid w:val="00B40A30"/>
    <w:rsid w:val="00B42610"/>
    <w:rsid w:val="00B42F39"/>
    <w:rsid w:val="00B43702"/>
    <w:rsid w:val="00B451A7"/>
    <w:rsid w:val="00B4623E"/>
    <w:rsid w:val="00B46606"/>
    <w:rsid w:val="00B4670D"/>
    <w:rsid w:val="00B46FE3"/>
    <w:rsid w:val="00B471C7"/>
    <w:rsid w:val="00B5091E"/>
    <w:rsid w:val="00B50AEE"/>
    <w:rsid w:val="00B50EBD"/>
    <w:rsid w:val="00B5131D"/>
    <w:rsid w:val="00B53A5A"/>
    <w:rsid w:val="00B55A2A"/>
    <w:rsid w:val="00B57085"/>
    <w:rsid w:val="00B5799A"/>
    <w:rsid w:val="00B60143"/>
    <w:rsid w:val="00B62D92"/>
    <w:rsid w:val="00B640D4"/>
    <w:rsid w:val="00B64332"/>
    <w:rsid w:val="00B64A44"/>
    <w:rsid w:val="00B6778E"/>
    <w:rsid w:val="00B704C9"/>
    <w:rsid w:val="00B71F49"/>
    <w:rsid w:val="00B724A5"/>
    <w:rsid w:val="00B74C05"/>
    <w:rsid w:val="00B753CC"/>
    <w:rsid w:val="00B759F1"/>
    <w:rsid w:val="00B765C8"/>
    <w:rsid w:val="00B7793A"/>
    <w:rsid w:val="00B80452"/>
    <w:rsid w:val="00B807EB"/>
    <w:rsid w:val="00B80C31"/>
    <w:rsid w:val="00B81D9A"/>
    <w:rsid w:val="00B82DFD"/>
    <w:rsid w:val="00B84DD2"/>
    <w:rsid w:val="00B85B33"/>
    <w:rsid w:val="00B907BC"/>
    <w:rsid w:val="00B9159B"/>
    <w:rsid w:val="00B92889"/>
    <w:rsid w:val="00B92E6B"/>
    <w:rsid w:val="00B93086"/>
    <w:rsid w:val="00B94827"/>
    <w:rsid w:val="00B97442"/>
    <w:rsid w:val="00BA0942"/>
    <w:rsid w:val="00BA19ED"/>
    <w:rsid w:val="00BA1CFF"/>
    <w:rsid w:val="00BA300B"/>
    <w:rsid w:val="00BA484B"/>
    <w:rsid w:val="00BA4B8D"/>
    <w:rsid w:val="00BA4F78"/>
    <w:rsid w:val="00BA62B9"/>
    <w:rsid w:val="00BA705F"/>
    <w:rsid w:val="00BB090E"/>
    <w:rsid w:val="00BB0CC4"/>
    <w:rsid w:val="00BB1A37"/>
    <w:rsid w:val="00BB22A8"/>
    <w:rsid w:val="00BB2BBC"/>
    <w:rsid w:val="00BB306C"/>
    <w:rsid w:val="00BB3B7A"/>
    <w:rsid w:val="00BB4783"/>
    <w:rsid w:val="00BB6D05"/>
    <w:rsid w:val="00BC0186"/>
    <w:rsid w:val="00BC0F7D"/>
    <w:rsid w:val="00BC111F"/>
    <w:rsid w:val="00BC1C56"/>
    <w:rsid w:val="00BC1D8D"/>
    <w:rsid w:val="00BC22E8"/>
    <w:rsid w:val="00BC371B"/>
    <w:rsid w:val="00BC3D59"/>
    <w:rsid w:val="00BC4564"/>
    <w:rsid w:val="00BC4B89"/>
    <w:rsid w:val="00BC4BCA"/>
    <w:rsid w:val="00BC567A"/>
    <w:rsid w:val="00BC5C19"/>
    <w:rsid w:val="00BC7B0D"/>
    <w:rsid w:val="00BD0B2C"/>
    <w:rsid w:val="00BD0D58"/>
    <w:rsid w:val="00BD19D1"/>
    <w:rsid w:val="00BD1D84"/>
    <w:rsid w:val="00BD69CB"/>
    <w:rsid w:val="00BD760D"/>
    <w:rsid w:val="00BD7CA8"/>
    <w:rsid w:val="00BE1F22"/>
    <w:rsid w:val="00BE3255"/>
    <w:rsid w:val="00BE60A9"/>
    <w:rsid w:val="00BE61F0"/>
    <w:rsid w:val="00BE6B90"/>
    <w:rsid w:val="00BF07F2"/>
    <w:rsid w:val="00BF128E"/>
    <w:rsid w:val="00BF16AD"/>
    <w:rsid w:val="00BF4332"/>
    <w:rsid w:val="00BF44CD"/>
    <w:rsid w:val="00BF4736"/>
    <w:rsid w:val="00BF4B52"/>
    <w:rsid w:val="00BF72A7"/>
    <w:rsid w:val="00C00E4F"/>
    <w:rsid w:val="00C031FD"/>
    <w:rsid w:val="00C048B3"/>
    <w:rsid w:val="00C05FBC"/>
    <w:rsid w:val="00C062B4"/>
    <w:rsid w:val="00C07B1F"/>
    <w:rsid w:val="00C07C61"/>
    <w:rsid w:val="00C07DD1"/>
    <w:rsid w:val="00C07FE6"/>
    <w:rsid w:val="00C13411"/>
    <w:rsid w:val="00C1496A"/>
    <w:rsid w:val="00C14C88"/>
    <w:rsid w:val="00C15F1C"/>
    <w:rsid w:val="00C15FF0"/>
    <w:rsid w:val="00C176BE"/>
    <w:rsid w:val="00C22FD9"/>
    <w:rsid w:val="00C26B20"/>
    <w:rsid w:val="00C32289"/>
    <w:rsid w:val="00C33079"/>
    <w:rsid w:val="00C34F44"/>
    <w:rsid w:val="00C353F5"/>
    <w:rsid w:val="00C40F21"/>
    <w:rsid w:val="00C41ADB"/>
    <w:rsid w:val="00C4323D"/>
    <w:rsid w:val="00C43DCD"/>
    <w:rsid w:val="00C45231"/>
    <w:rsid w:val="00C4537F"/>
    <w:rsid w:val="00C45F09"/>
    <w:rsid w:val="00C4608A"/>
    <w:rsid w:val="00C4680F"/>
    <w:rsid w:val="00C4696B"/>
    <w:rsid w:val="00C500EF"/>
    <w:rsid w:val="00C51808"/>
    <w:rsid w:val="00C524FD"/>
    <w:rsid w:val="00C60E0A"/>
    <w:rsid w:val="00C61D1C"/>
    <w:rsid w:val="00C62D92"/>
    <w:rsid w:val="00C64910"/>
    <w:rsid w:val="00C66641"/>
    <w:rsid w:val="00C679F4"/>
    <w:rsid w:val="00C67FA4"/>
    <w:rsid w:val="00C70852"/>
    <w:rsid w:val="00C72344"/>
    <w:rsid w:val="00C72833"/>
    <w:rsid w:val="00C72CC0"/>
    <w:rsid w:val="00C730B2"/>
    <w:rsid w:val="00C748E6"/>
    <w:rsid w:val="00C74BA5"/>
    <w:rsid w:val="00C77770"/>
    <w:rsid w:val="00C80F1D"/>
    <w:rsid w:val="00C81A25"/>
    <w:rsid w:val="00C857B6"/>
    <w:rsid w:val="00C875FE"/>
    <w:rsid w:val="00C912C4"/>
    <w:rsid w:val="00C93BFD"/>
    <w:rsid w:val="00C93F40"/>
    <w:rsid w:val="00C9406B"/>
    <w:rsid w:val="00C96D45"/>
    <w:rsid w:val="00C977EB"/>
    <w:rsid w:val="00CA3D0C"/>
    <w:rsid w:val="00CA7A00"/>
    <w:rsid w:val="00CA7AC2"/>
    <w:rsid w:val="00CB0015"/>
    <w:rsid w:val="00CB1C9F"/>
    <w:rsid w:val="00CB285D"/>
    <w:rsid w:val="00CB3795"/>
    <w:rsid w:val="00CB3AB8"/>
    <w:rsid w:val="00CB5386"/>
    <w:rsid w:val="00CB56D6"/>
    <w:rsid w:val="00CB5F29"/>
    <w:rsid w:val="00CC270F"/>
    <w:rsid w:val="00CC3848"/>
    <w:rsid w:val="00CC3DB4"/>
    <w:rsid w:val="00CC4A57"/>
    <w:rsid w:val="00CC6EFD"/>
    <w:rsid w:val="00CD07C6"/>
    <w:rsid w:val="00CD2766"/>
    <w:rsid w:val="00CD29FD"/>
    <w:rsid w:val="00CD647F"/>
    <w:rsid w:val="00CD7151"/>
    <w:rsid w:val="00CD78CC"/>
    <w:rsid w:val="00CE029B"/>
    <w:rsid w:val="00CE1695"/>
    <w:rsid w:val="00CE1D83"/>
    <w:rsid w:val="00CE3059"/>
    <w:rsid w:val="00CE60D8"/>
    <w:rsid w:val="00CE6ACA"/>
    <w:rsid w:val="00CE7214"/>
    <w:rsid w:val="00CF20E3"/>
    <w:rsid w:val="00CF244A"/>
    <w:rsid w:val="00CF2F3C"/>
    <w:rsid w:val="00CF31B1"/>
    <w:rsid w:val="00CF4411"/>
    <w:rsid w:val="00CF5290"/>
    <w:rsid w:val="00CF6A82"/>
    <w:rsid w:val="00CF7C28"/>
    <w:rsid w:val="00CF7C3F"/>
    <w:rsid w:val="00D017AE"/>
    <w:rsid w:val="00D019E3"/>
    <w:rsid w:val="00D02FE2"/>
    <w:rsid w:val="00D04091"/>
    <w:rsid w:val="00D05BF1"/>
    <w:rsid w:val="00D060B3"/>
    <w:rsid w:val="00D0708E"/>
    <w:rsid w:val="00D07831"/>
    <w:rsid w:val="00D10D66"/>
    <w:rsid w:val="00D10FF7"/>
    <w:rsid w:val="00D11E6A"/>
    <w:rsid w:val="00D131EC"/>
    <w:rsid w:val="00D13715"/>
    <w:rsid w:val="00D14662"/>
    <w:rsid w:val="00D15BBA"/>
    <w:rsid w:val="00D15E6B"/>
    <w:rsid w:val="00D16262"/>
    <w:rsid w:val="00D1720A"/>
    <w:rsid w:val="00D172FF"/>
    <w:rsid w:val="00D20AFC"/>
    <w:rsid w:val="00D24E86"/>
    <w:rsid w:val="00D268B7"/>
    <w:rsid w:val="00D27E01"/>
    <w:rsid w:val="00D309CC"/>
    <w:rsid w:val="00D31E74"/>
    <w:rsid w:val="00D35C48"/>
    <w:rsid w:val="00D36D27"/>
    <w:rsid w:val="00D402B6"/>
    <w:rsid w:val="00D40761"/>
    <w:rsid w:val="00D40ACE"/>
    <w:rsid w:val="00D414E1"/>
    <w:rsid w:val="00D4190F"/>
    <w:rsid w:val="00D42A1A"/>
    <w:rsid w:val="00D453CD"/>
    <w:rsid w:val="00D45E83"/>
    <w:rsid w:val="00D46060"/>
    <w:rsid w:val="00D463FE"/>
    <w:rsid w:val="00D46431"/>
    <w:rsid w:val="00D468B9"/>
    <w:rsid w:val="00D46EDF"/>
    <w:rsid w:val="00D47F96"/>
    <w:rsid w:val="00D51B0F"/>
    <w:rsid w:val="00D56A52"/>
    <w:rsid w:val="00D57972"/>
    <w:rsid w:val="00D60946"/>
    <w:rsid w:val="00D61692"/>
    <w:rsid w:val="00D62919"/>
    <w:rsid w:val="00D62DA5"/>
    <w:rsid w:val="00D646F5"/>
    <w:rsid w:val="00D647F0"/>
    <w:rsid w:val="00D656EB"/>
    <w:rsid w:val="00D65F45"/>
    <w:rsid w:val="00D66BB6"/>
    <w:rsid w:val="00D672B3"/>
    <w:rsid w:val="00D675A9"/>
    <w:rsid w:val="00D738D6"/>
    <w:rsid w:val="00D73A5D"/>
    <w:rsid w:val="00D73E55"/>
    <w:rsid w:val="00D7445B"/>
    <w:rsid w:val="00D755EB"/>
    <w:rsid w:val="00D76591"/>
    <w:rsid w:val="00D77007"/>
    <w:rsid w:val="00D77160"/>
    <w:rsid w:val="00D80129"/>
    <w:rsid w:val="00D813B1"/>
    <w:rsid w:val="00D81631"/>
    <w:rsid w:val="00D82699"/>
    <w:rsid w:val="00D83F4D"/>
    <w:rsid w:val="00D84260"/>
    <w:rsid w:val="00D84853"/>
    <w:rsid w:val="00D851AF"/>
    <w:rsid w:val="00D87E00"/>
    <w:rsid w:val="00D907F9"/>
    <w:rsid w:val="00D9134D"/>
    <w:rsid w:val="00D92C20"/>
    <w:rsid w:val="00D93120"/>
    <w:rsid w:val="00D93AF6"/>
    <w:rsid w:val="00D947CD"/>
    <w:rsid w:val="00D96048"/>
    <w:rsid w:val="00D965BE"/>
    <w:rsid w:val="00D97D53"/>
    <w:rsid w:val="00DA0548"/>
    <w:rsid w:val="00DA116B"/>
    <w:rsid w:val="00DA2B8D"/>
    <w:rsid w:val="00DA76F2"/>
    <w:rsid w:val="00DA7A03"/>
    <w:rsid w:val="00DB12EC"/>
    <w:rsid w:val="00DB1818"/>
    <w:rsid w:val="00DB434C"/>
    <w:rsid w:val="00DB50F8"/>
    <w:rsid w:val="00DC0E51"/>
    <w:rsid w:val="00DC156C"/>
    <w:rsid w:val="00DC1E1A"/>
    <w:rsid w:val="00DC309B"/>
    <w:rsid w:val="00DC382F"/>
    <w:rsid w:val="00DC4DA2"/>
    <w:rsid w:val="00DC53FE"/>
    <w:rsid w:val="00DC65CC"/>
    <w:rsid w:val="00DC6616"/>
    <w:rsid w:val="00DD46B3"/>
    <w:rsid w:val="00DD4C17"/>
    <w:rsid w:val="00DD4C9E"/>
    <w:rsid w:val="00DD5B05"/>
    <w:rsid w:val="00DD5D25"/>
    <w:rsid w:val="00DD65DC"/>
    <w:rsid w:val="00DD7FF2"/>
    <w:rsid w:val="00DE15B7"/>
    <w:rsid w:val="00DE5CB6"/>
    <w:rsid w:val="00DE62C0"/>
    <w:rsid w:val="00DE6E17"/>
    <w:rsid w:val="00DF0D85"/>
    <w:rsid w:val="00DF146D"/>
    <w:rsid w:val="00DF2B1F"/>
    <w:rsid w:val="00DF5E27"/>
    <w:rsid w:val="00DF6189"/>
    <w:rsid w:val="00DF62CD"/>
    <w:rsid w:val="00DF733D"/>
    <w:rsid w:val="00E00068"/>
    <w:rsid w:val="00E000D6"/>
    <w:rsid w:val="00E022DB"/>
    <w:rsid w:val="00E033B1"/>
    <w:rsid w:val="00E034CF"/>
    <w:rsid w:val="00E03895"/>
    <w:rsid w:val="00E057D0"/>
    <w:rsid w:val="00E05DC0"/>
    <w:rsid w:val="00E06ECF"/>
    <w:rsid w:val="00E11770"/>
    <w:rsid w:val="00E11DCF"/>
    <w:rsid w:val="00E11E42"/>
    <w:rsid w:val="00E125F2"/>
    <w:rsid w:val="00E13876"/>
    <w:rsid w:val="00E163F9"/>
    <w:rsid w:val="00E16509"/>
    <w:rsid w:val="00E168E8"/>
    <w:rsid w:val="00E17517"/>
    <w:rsid w:val="00E17B16"/>
    <w:rsid w:val="00E17B2C"/>
    <w:rsid w:val="00E204D8"/>
    <w:rsid w:val="00E2157A"/>
    <w:rsid w:val="00E22181"/>
    <w:rsid w:val="00E2293F"/>
    <w:rsid w:val="00E2397C"/>
    <w:rsid w:val="00E27DA5"/>
    <w:rsid w:val="00E303C0"/>
    <w:rsid w:val="00E305C6"/>
    <w:rsid w:val="00E315D1"/>
    <w:rsid w:val="00E31A28"/>
    <w:rsid w:val="00E32473"/>
    <w:rsid w:val="00E3400D"/>
    <w:rsid w:val="00E341F7"/>
    <w:rsid w:val="00E34C44"/>
    <w:rsid w:val="00E35166"/>
    <w:rsid w:val="00E3557D"/>
    <w:rsid w:val="00E4054F"/>
    <w:rsid w:val="00E40F0D"/>
    <w:rsid w:val="00E42DCF"/>
    <w:rsid w:val="00E43CAD"/>
    <w:rsid w:val="00E43D1A"/>
    <w:rsid w:val="00E44582"/>
    <w:rsid w:val="00E446E0"/>
    <w:rsid w:val="00E451CB"/>
    <w:rsid w:val="00E45CA3"/>
    <w:rsid w:val="00E507ED"/>
    <w:rsid w:val="00E518AF"/>
    <w:rsid w:val="00E51DBC"/>
    <w:rsid w:val="00E51F83"/>
    <w:rsid w:val="00E5209E"/>
    <w:rsid w:val="00E52814"/>
    <w:rsid w:val="00E53182"/>
    <w:rsid w:val="00E53B57"/>
    <w:rsid w:val="00E542BC"/>
    <w:rsid w:val="00E5541B"/>
    <w:rsid w:val="00E576C9"/>
    <w:rsid w:val="00E6138C"/>
    <w:rsid w:val="00E617AF"/>
    <w:rsid w:val="00E61B6D"/>
    <w:rsid w:val="00E62729"/>
    <w:rsid w:val="00E62991"/>
    <w:rsid w:val="00E63BEB"/>
    <w:rsid w:val="00E6571D"/>
    <w:rsid w:val="00E65AAE"/>
    <w:rsid w:val="00E67970"/>
    <w:rsid w:val="00E7095F"/>
    <w:rsid w:val="00E70E92"/>
    <w:rsid w:val="00E72324"/>
    <w:rsid w:val="00E72ABE"/>
    <w:rsid w:val="00E74700"/>
    <w:rsid w:val="00E75C1B"/>
    <w:rsid w:val="00E76BD1"/>
    <w:rsid w:val="00E76DB3"/>
    <w:rsid w:val="00E77364"/>
    <w:rsid w:val="00E775CC"/>
    <w:rsid w:val="00E77645"/>
    <w:rsid w:val="00E803C2"/>
    <w:rsid w:val="00E80DE4"/>
    <w:rsid w:val="00E80F4D"/>
    <w:rsid w:val="00E83A08"/>
    <w:rsid w:val="00E84D1D"/>
    <w:rsid w:val="00E8577E"/>
    <w:rsid w:val="00E8624B"/>
    <w:rsid w:val="00E86B02"/>
    <w:rsid w:val="00E90937"/>
    <w:rsid w:val="00E909D4"/>
    <w:rsid w:val="00E90F6A"/>
    <w:rsid w:val="00E91C9A"/>
    <w:rsid w:val="00E922EA"/>
    <w:rsid w:val="00E92F48"/>
    <w:rsid w:val="00E95107"/>
    <w:rsid w:val="00E97252"/>
    <w:rsid w:val="00E9743E"/>
    <w:rsid w:val="00E97D12"/>
    <w:rsid w:val="00E97D6C"/>
    <w:rsid w:val="00EA0436"/>
    <w:rsid w:val="00EA0C1E"/>
    <w:rsid w:val="00EA1077"/>
    <w:rsid w:val="00EA12B4"/>
    <w:rsid w:val="00EA3376"/>
    <w:rsid w:val="00EA6749"/>
    <w:rsid w:val="00EB0061"/>
    <w:rsid w:val="00EB0C57"/>
    <w:rsid w:val="00EB2076"/>
    <w:rsid w:val="00EB2168"/>
    <w:rsid w:val="00EB22F4"/>
    <w:rsid w:val="00EB387E"/>
    <w:rsid w:val="00EB6C91"/>
    <w:rsid w:val="00EB79D3"/>
    <w:rsid w:val="00EC0F24"/>
    <w:rsid w:val="00EC14EF"/>
    <w:rsid w:val="00EC3517"/>
    <w:rsid w:val="00EC4A25"/>
    <w:rsid w:val="00EC60FB"/>
    <w:rsid w:val="00EC6B55"/>
    <w:rsid w:val="00EC7000"/>
    <w:rsid w:val="00EC7900"/>
    <w:rsid w:val="00EC7F58"/>
    <w:rsid w:val="00ED03E3"/>
    <w:rsid w:val="00ED03E6"/>
    <w:rsid w:val="00ED0967"/>
    <w:rsid w:val="00ED2EDC"/>
    <w:rsid w:val="00ED372F"/>
    <w:rsid w:val="00ED4B32"/>
    <w:rsid w:val="00ED5216"/>
    <w:rsid w:val="00ED73DF"/>
    <w:rsid w:val="00EE06A9"/>
    <w:rsid w:val="00EE184F"/>
    <w:rsid w:val="00EE5AA7"/>
    <w:rsid w:val="00EF2DF8"/>
    <w:rsid w:val="00EF3C8A"/>
    <w:rsid w:val="00EF587C"/>
    <w:rsid w:val="00EF6FF0"/>
    <w:rsid w:val="00F00995"/>
    <w:rsid w:val="00F015A4"/>
    <w:rsid w:val="00F01D86"/>
    <w:rsid w:val="00F025A2"/>
    <w:rsid w:val="00F04712"/>
    <w:rsid w:val="00F05221"/>
    <w:rsid w:val="00F0625F"/>
    <w:rsid w:val="00F06786"/>
    <w:rsid w:val="00F07EDC"/>
    <w:rsid w:val="00F100F2"/>
    <w:rsid w:val="00F129F5"/>
    <w:rsid w:val="00F139D9"/>
    <w:rsid w:val="00F14795"/>
    <w:rsid w:val="00F1522E"/>
    <w:rsid w:val="00F16143"/>
    <w:rsid w:val="00F21311"/>
    <w:rsid w:val="00F22EC7"/>
    <w:rsid w:val="00F273D3"/>
    <w:rsid w:val="00F279E7"/>
    <w:rsid w:val="00F27CC9"/>
    <w:rsid w:val="00F314DF"/>
    <w:rsid w:val="00F324C7"/>
    <w:rsid w:val="00F325C8"/>
    <w:rsid w:val="00F33F4B"/>
    <w:rsid w:val="00F33FA9"/>
    <w:rsid w:val="00F35577"/>
    <w:rsid w:val="00F366CB"/>
    <w:rsid w:val="00F369DD"/>
    <w:rsid w:val="00F37626"/>
    <w:rsid w:val="00F40EAB"/>
    <w:rsid w:val="00F41764"/>
    <w:rsid w:val="00F43C98"/>
    <w:rsid w:val="00F44AA2"/>
    <w:rsid w:val="00F44D05"/>
    <w:rsid w:val="00F45ED8"/>
    <w:rsid w:val="00F46279"/>
    <w:rsid w:val="00F50255"/>
    <w:rsid w:val="00F50A64"/>
    <w:rsid w:val="00F51BD3"/>
    <w:rsid w:val="00F52B70"/>
    <w:rsid w:val="00F52C27"/>
    <w:rsid w:val="00F533B4"/>
    <w:rsid w:val="00F53958"/>
    <w:rsid w:val="00F53A99"/>
    <w:rsid w:val="00F5402A"/>
    <w:rsid w:val="00F55754"/>
    <w:rsid w:val="00F613C7"/>
    <w:rsid w:val="00F614AC"/>
    <w:rsid w:val="00F62AEB"/>
    <w:rsid w:val="00F6358D"/>
    <w:rsid w:val="00F63CA6"/>
    <w:rsid w:val="00F64319"/>
    <w:rsid w:val="00F653B8"/>
    <w:rsid w:val="00F655F3"/>
    <w:rsid w:val="00F65781"/>
    <w:rsid w:val="00F65E1B"/>
    <w:rsid w:val="00F67E8B"/>
    <w:rsid w:val="00F67EE8"/>
    <w:rsid w:val="00F70647"/>
    <w:rsid w:val="00F7204E"/>
    <w:rsid w:val="00F7302D"/>
    <w:rsid w:val="00F73852"/>
    <w:rsid w:val="00F73D52"/>
    <w:rsid w:val="00F73F71"/>
    <w:rsid w:val="00F74DDC"/>
    <w:rsid w:val="00F81398"/>
    <w:rsid w:val="00F81946"/>
    <w:rsid w:val="00F81A27"/>
    <w:rsid w:val="00F8214F"/>
    <w:rsid w:val="00F83432"/>
    <w:rsid w:val="00F8688A"/>
    <w:rsid w:val="00F87A6E"/>
    <w:rsid w:val="00F90B33"/>
    <w:rsid w:val="00F90B8B"/>
    <w:rsid w:val="00F9227A"/>
    <w:rsid w:val="00F92A6F"/>
    <w:rsid w:val="00F92B07"/>
    <w:rsid w:val="00F9377C"/>
    <w:rsid w:val="00F950C3"/>
    <w:rsid w:val="00F95688"/>
    <w:rsid w:val="00F95EDB"/>
    <w:rsid w:val="00F96804"/>
    <w:rsid w:val="00F96B75"/>
    <w:rsid w:val="00F96BAB"/>
    <w:rsid w:val="00F97163"/>
    <w:rsid w:val="00F97D2F"/>
    <w:rsid w:val="00FA0DFF"/>
    <w:rsid w:val="00FA1266"/>
    <w:rsid w:val="00FA46B2"/>
    <w:rsid w:val="00FA7625"/>
    <w:rsid w:val="00FA77A1"/>
    <w:rsid w:val="00FA7B19"/>
    <w:rsid w:val="00FB03C5"/>
    <w:rsid w:val="00FB52FC"/>
    <w:rsid w:val="00FB5712"/>
    <w:rsid w:val="00FB7AD7"/>
    <w:rsid w:val="00FB7DF6"/>
    <w:rsid w:val="00FC02A4"/>
    <w:rsid w:val="00FC1192"/>
    <w:rsid w:val="00FC133C"/>
    <w:rsid w:val="00FC259F"/>
    <w:rsid w:val="00FC33B0"/>
    <w:rsid w:val="00FC424A"/>
    <w:rsid w:val="00FC4DA7"/>
    <w:rsid w:val="00FC7900"/>
    <w:rsid w:val="00FD315A"/>
    <w:rsid w:val="00FD356E"/>
    <w:rsid w:val="00FD53F3"/>
    <w:rsid w:val="00FD55EF"/>
    <w:rsid w:val="00FD6FA7"/>
    <w:rsid w:val="00FD72D1"/>
    <w:rsid w:val="00FD7C3A"/>
    <w:rsid w:val="00FE25EF"/>
    <w:rsid w:val="00FE2D04"/>
    <w:rsid w:val="00FE2F38"/>
    <w:rsid w:val="00FE318F"/>
    <w:rsid w:val="00FE3EF3"/>
    <w:rsid w:val="00FE4CDB"/>
    <w:rsid w:val="00FE63B0"/>
    <w:rsid w:val="00FE6A46"/>
    <w:rsid w:val="00FE746F"/>
    <w:rsid w:val="00FE7771"/>
    <w:rsid w:val="00FF62AF"/>
    <w:rsid w:val="00FF701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清單段落1,列出段落"/>
    <w:basedOn w:val="Normal"/>
    <w:link w:val="ListParagraphChar"/>
    <w:uiPriority w:val="34"/>
    <w:qFormat/>
    <w:rsid w:val="006212AD"/>
    <w:pPr>
      <w:ind w:left="720"/>
      <w:contextualSpacing/>
    </w:pPr>
  </w:style>
  <w:style w:type="character" w:customStyle="1" w:styleId="TACChar">
    <w:name w:val="TAC Char"/>
    <w:link w:val="TAC"/>
    <w:qFormat/>
    <w:rsid w:val="003D649C"/>
    <w:rPr>
      <w:rFonts w:ascii="Arial" w:hAnsi="Arial"/>
      <w:sz w:val="18"/>
      <w:lang w:eastAsia="en-US"/>
    </w:rPr>
  </w:style>
  <w:style w:type="character" w:customStyle="1" w:styleId="TAHCar">
    <w:name w:val="TAH Car"/>
    <w:link w:val="TAH"/>
    <w:qFormat/>
    <w:rsid w:val="003D649C"/>
    <w:rPr>
      <w:rFonts w:ascii="Arial" w:hAnsi="Arial"/>
      <w:b/>
      <w:sz w:val="18"/>
      <w:lang w:eastAsia="en-US"/>
    </w:rPr>
  </w:style>
  <w:style w:type="character" w:customStyle="1" w:styleId="TALChar">
    <w:name w:val="TAL Char"/>
    <w:link w:val="TAL"/>
    <w:qFormat/>
    <w:locked/>
    <w:rsid w:val="003D649C"/>
    <w:rPr>
      <w:rFonts w:ascii="Arial" w:hAnsi="Arial"/>
      <w:sz w:val="18"/>
      <w:lang w:eastAsia="en-US"/>
    </w:rPr>
  </w:style>
  <w:style w:type="character" w:customStyle="1" w:styleId="TANChar">
    <w:name w:val="TAN Char"/>
    <w:link w:val="TAN"/>
    <w:qFormat/>
    <w:rsid w:val="003D649C"/>
    <w:rPr>
      <w:rFonts w:ascii="Arial" w:hAnsi="Arial"/>
      <w:sz w:val="18"/>
      <w:lang w:eastAsia="en-US"/>
    </w:rPr>
  </w:style>
  <w:style w:type="character" w:customStyle="1" w:styleId="TALCar">
    <w:name w:val="TAL Car"/>
    <w:qFormat/>
    <w:rsid w:val="003D649C"/>
    <w:rPr>
      <w:rFonts w:ascii="Arial" w:hAnsi="Arial"/>
      <w:sz w:val="18"/>
      <w:lang w:val="en-GB" w:eastAsia="ja-JP" w:bidi="ar-SA"/>
    </w:rPr>
  </w:style>
  <w:style w:type="character" w:customStyle="1" w:styleId="NOChar">
    <w:name w:val="NO Char"/>
    <w:link w:val="NO"/>
    <w:qFormat/>
    <w:rsid w:val="00661381"/>
    <w:rPr>
      <w:lang w:eastAsia="en-US"/>
    </w:rPr>
  </w:style>
  <w:style w:type="character" w:customStyle="1" w:styleId="THChar">
    <w:name w:val="TH Char"/>
    <w:link w:val="TH"/>
    <w:qFormat/>
    <w:rsid w:val="00900A09"/>
    <w:rPr>
      <w:rFonts w:ascii="Arial" w:hAnsi="Arial"/>
      <w:b/>
      <w:lang w:eastAsia="en-US"/>
    </w:rPr>
  </w:style>
  <w:style w:type="paragraph" w:styleId="NormalWeb">
    <w:name w:val="Normal (Web)"/>
    <w:basedOn w:val="Normal"/>
    <w:uiPriority w:val="99"/>
    <w:rsid w:val="00FC7900"/>
    <w:rPr>
      <w:sz w:val="24"/>
      <w:szCs w:val="24"/>
    </w:rPr>
  </w:style>
  <w:style w:type="paragraph" w:customStyle="1" w:styleId="CRCoverPage">
    <w:name w:val="CR Cover Page"/>
    <w:link w:val="CRCoverPageChar"/>
    <w:qFormat/>
    <w:rsid w:val="00056B4F"/>
    <w:pPr>
      <w:spacing w:after="120"/>
    </w:pPr>
    <w:rPr>
      <w:rFonts w:ascii="Arial" w:eastAsia="Malgun Gothic" w:hAnsi="Arial"/>
      <w:lang w:eastAsia="ko-KR"/>
    </w:rPr>
  </w:style>
  <w:style w:type="character" w:customStyle="1" w:styleId="CRCoverPageChar">
    <w:name w:val="CR Cover Page Char"/>
    <w:link w:val="CRCoverPage"/>
    <w:qFormat/>
    <w:rsid w:val="00056B4F"/>
    <w:rPr>
      <w:rFonts w:ascii="Arial" w:eastAsia="Malgun Gothic" w:hAnsi="Arial"/>
      <w:lang w:eastAsia="ko-KR"/>
    </w:rPr>
  </w:style>
  <w:style w:type="paragraph" w:styleId="BodyText">
    <w:name w:val="Body Text"/>
    <w:basedOn w:val="Normal"/>
    <w:link w:val="BodyTextChar"/>
    <w:rsid w:val="00607527"/>
    <w:pPr>
      <w:spacing w:after="120"/>
    </w:pPr>
    <w:rPr>
      <w:rFonts w:eastAsia="Malgun Gothic"/>
    </w:rPr>
  </w:style>
  <w:style w:type="character" w:customStyle="1" w:styleId="BodyTextChar">
    <w:name w:val="Body Text Char"/>
    <w:basedOn w:val="DefaultParagraphFont"/>
    <w:link w:val="BodyText"/>
    <w:rsid w:val="00607527"/>
    <w:rPr>
      <w:rFonts w:eastAsia="Malgun Gothic"/>
      <w:lang w:eastAsia="en-US"/>
    </w:rPr>
  </w:style>
  <w:style w:type="paragraph" w:customStyle="1" w:styleId="-">
    <w:name w:val="기고리뷰 - 섹션"/>
    <w:basedOn w:val="Normal"/>
    <w:rsid w:val="00607527"/>
    <w:pPr>
      <w:numPr>
        <w:numId w:val="15"/>
      </w:numPr>
      <w:spacing w:after="0"/>
    </w:pPr>
    <w:rPr>
      <w:rFonts w:eastAsia="Malgun Gothic"/>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清單段落1 Char"/>
    <w:link w:val="ListParagraph"/>
    <w:uiPriority w:val="34"/>
    <w:qFormat/>
    <w:locked/>
    <w:rsid w:val="000018E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806048">
      <w:bodyDiv w:val="1"/>
      <w:marLeft w:val="0"/>
      <w:marRight w:val="0"/>
      <w:marTop w:val="0"/>
      <w:marBottom w:val="0"/>
      <w:divBdr>
        <w:top w:val="none" w:sz="0" w:space="0" w:color="auto"/>
        <w:left w:val="none" w:sz="0" w:space="0" w:color="auto"/>
        <w:bottom w:val="none" w:sz="0" w:space="0" w:color="auto"/>
        <w:right w:val="none" w:sz="0" w:space="0" w:color="auto"/>
      </w:divBdr>
    </w:div>
    <w:div w:id="93868728">
      <w:bodyDiv w:val="1"/>
      <w:marLeft w:val="0"/>
      <w:marRight w:val="0"/>
      <w:marTop w:val="0"/>
      <w:marBottom w:val="0"/>
      <w:divBdr>
        <w:top w:val="none" w:sz="0" w:space="0" w:color="auto"/>
        <w:left w:val="none" w:sz="0" w:space="0" w:color="auto"/>
        <w:bottom w:val="none" w:sz="0" w:space="0" w:color="auto"/>
        <w:right w:val="none" w:sz="0" w:space="0" w:color="auto"/>
      </w:divBdr>
    </w:div>
    <w:div w:id="320694679">
      <w:bodyDiv w:val="1"/>
      <w:marLeft w:val="0"/>
      <w:marRight w:val="0"/>
      <w:marTop w:val="0"/>
      <w:marBottom w:val="0"/>
      <w:divBdr>
        <w:top w:val="none" w:sz="0" w:space="0" w:color="auto"/>
        <w:left w:val="none" w:sz="0" w:space="0" w:color="auto"/>
        <w:bottom w:val="none" w:sz="0" w:space="0" w:color="auto"/>
        <w:right w:val="none" w:sz="0" w:space="0" w:color="auto"/>
      </w:divBdr>
    </w:div>
    <w:div w:id="420371989">
      <w:bodyDiv w:val="1"/>
      <w:marLeft w:val="0"/>
      <w:marRight w:val="0"/>
      <w:marTop w:val="0"/>
      <w:marBottom w:val="0"/>
      <w:divBdr>
        <w:top w:val="none" w:sz="0" w:space="0" w:color="auto"/>
        <w:left w:val="none" w:sz="0" w:space="0" w:color="auto"/>
        <w:bottom w:val="none" w:sz="0" w:space="0" w:color="auto"/>
        <w:right w:val="none" w:sz="0" w:space="0" w:color="auto"/>
      </w:divBdr>
    </w:div>
    <w:div w:id="511653857">
      <w:bodyDiv w:val="1"/>
      <w:marLeft w:val="0"/>
      <w:marRight w:val="0"/>
      <w:marTop w:val="0"/>
      <w:marBottom w:val="0"/>
      <w:divBdr>
        <w:top w:val="none" w:sz="0" w:space="0" w:color="auto"/>
        <w:left w:val="none" w:sz="0" w:space="0" w:color="auto"/>
        <w:bottom w:val="none" w:sz="0" w:space="0" w:color="auto"/>
        <w:right w:val="none" w:sz="0" w:space="0" w:color="auto"/>
      </w:divBdr>
    </w:div>
    <w:div w:id="962268224">
      <w:bodyDiv w:val="1"/>
      <w:marLeft w:val="0"/>
      <w:marRight w:val="0"/>
      <w:marTop w:val="0"/>
      <w:marBottom w:val="0"/>
      <w:divBdr>
        <w:top w:val="none" w:sz="0" w:space="0" w:color="auto"/>
        <w:left w:val="none" w:sz="0" w:space="0" w:color="auto"/>
        <w:bottom w:val="none" w:sz="0" w:space="0" w:color="auto"/>
        <w:right w:val="none" w:sz="0" w:space="0" w:color="auto"/>
      </w:divBdr>
    </w:div>
    <w:div w:id="983895209">
      <w:bodyDiv w:val="1"/>
      <w:marLeft w:val="0"/>
      <w:marRight w:val="0"/>
      <w:marTop w:val="0"/>
      <w:marBottom w:val="0"/>
      <w:divBdr>
        <w:top w:val="none" w:sz="0" w:space="0" w:color="auto"/>
        <w:left w:val="none" w:sz="0" w:space="0" w:color="auto"/>
        <w:bottom w:val="none" w:sz="0" w:space="0" w:color="auto"/>
        <w:right w:val="none" w:sz="0" w:space="0" w:color="auto"/>
      </w:divBdr>
    </w:div>
    <w:div w:id="1062027320">
      <w:bodyDiv w:val="1"/>
      <w:marLeft w:val="0"/>
      <w:marRight w:val="0"/>
      <w:marTop w:val="0"/>
      <w:marBottom w:val="0"/>
      <w:divBdr>
        <w:top w:val="none" w:sz="0" w:space="0" w:color="auto"/>
        <w:left w:val="none" w:sz="0" w:space="0" w:color="auto"/>
        <w:bottom w:val="none" w:sz="0" w:space="0" w:color="auto"/>
        <w:right w:val="none" w:sz="0" w:space="0" w:color="auto"/>
      </w:divBdr>
    </w:div>
    <w:div w:id="1128669140">
      <w:bodyDiv w:val="1"/>
      <w:marLeft w:val="0"/>
      <w:marRight w:val="0"/>
      <w:marTop w:val="0"/>
      <w:marBottom w:val="0"/>
      <w:divBdr>
        <w:top w:val="none" w:sz="0" w:space="0" w:color="auto"/>
        <w:left w:val="none" w:sz="0" w:space="0" w:color="auto"/>
        <w:bottom w:val="none" w:sz="0" w:space="0" w:color="auto"/>
        <w:right w:val="none" w:sz="0" w:space="0" w:color="auto"/>
      </w:divBdr>
    </w:div>
    <w:div w:id="1195925786">
      <w:bodyDiv w:val="1"/>
      <w:marLeft w:val="0"/>
      <w:marRight w:val="0"/>
      <w:marTop w:val="0"/>
      <w:marBottom w:val="0"/>
      <w:divBdr>
        <w:top w:val="none" w:sz="0" w:space="0" w:color="auto"/>
        <w:left w:val="none" w:sz="0" w:space="0" w:color="auto"/>
        <w:bottom w:val="none" w:sz="0" w:space="0" w:color="auto"/>
        <w:right w:val="none" w:sz="0" w:space="0" w:color="auto"/>
      </w:divBdr>
    </w:div>
    <w:div w:id="1437015166">
      <w:bodyDiv w:val="1"/>
      <w:marLeft w:val="0"/>
      <w:marRight w:val="0"/>
      <w:marTop w:val="0"/>
      <w:marBottom w:val="0"/>
      <w:divBdr>
        <w:top w:val="none" w:sz="0" w:space="0" w:color="auto"/>
        <w:left w:val="none" w:sz="0" w:space="0" w:color="auto"/>
        <w:bottom w:val="none" w:sz="0" w:space="0" w:color="auto"/>
        <w:right w:val="none" w:sz="0" w:space="0" w:color="auto"/>
      </w:divBdr>
    </w:div>
    <w:div w:id="1457604112">
      <w:bodyDiv w:val="1"/>
      <w:marLeft w:val="0"/>
      <w:marRight w:val="0"/>
      <w:marTop w:val="0"/>
      <w:marBottom w:val="0"/>
      <w:divBdr>
        <w:top w:val="none" w:sz="0" w:space="0" w:color="auto"/>
        <w:left w:val="none" w:sz="0" w:space="0" w:color="auto"/>
        <w:bottom w:val="none" w:sz="0" w:space="0" w:color="auto"/>
        <w:right w:val="none" w:sz="0" w:space="0" w:color="auto"/>
      </w:divBdr>
      <w:divsChild>
        <w:div w:id="12048289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38750117">
              <w:marLeft w:val="0"/>
              <w:marRight w:val="0"/>
              <w:marTop w:val="0"/>
              <w:marBottom w:val="0"/>
              <w:divBdr>
                <w:top w:val="none" w:sz="0" w:space="0" w:color="auto"/>
                <w:left w:val="none" w:sz="0" w:space="0" w:color="auto"/>
                <w:bottom w:val="none" w:sz="0" w:space="0" w:color="auto"/>
                <w:right w:val="none" w:sz="0" w:space="0" w:color="auto"/>
              </w:divBdr>
              <w:divsChild>
                <w:div w:id="2039428938">
                  <w:marLeft w:val="0"/>
                  <w:marRight w:val="0"/>
                  <w:marTop w:val="0"/>
                  <w:marBottom w:val="0"/>
                  <w:divBdr>
                    <w:top w:val="none" w:sz="0" w:space="0" w:color="auto"/>
                    <w:left w:val="none" w:sz="0" w:space="0" w:color="auto"/>
                    <w:bottom w:val="none" w:sz="0" w:space="0" w:color="auto"/>
                    <w:right w:val="none" w:sz="0" w:space="0" w:color="auto"/>
                  </w:divBdr>
                  <w:divsChild>
                    <w:div w:id="1654799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5120617">
      <w:bodyDiv w:val="1"/>
      <w:marLeft w:val="0"/>
      <w:marRight w:val="0"/>
      <w:marTop w:val="0"/>
      <w:marBottom w:val="0"/>
      <w:divBdr>
        <w:top w:val="none" w:sz="0" w:space="0" w:color="auto"/>
        <w:left w:val="none" w:sz="0" w:space="0" w:color="auto"/>
        <w:bottom w:val="none" w:sz="0" w:space="0" w:color="auto"/>
        <w:right w:val="none" w:sz="0" w:space="0" w:color="auto"/>
      </w:divBdr>
    </w:div>
    <w:div w:id="1527014476">
      <w:bodyDiv w:val="1"/>
      <w:marLeft w:val="0"/>
      <w:marRight w:val="0"/>
      <w:marTop w:val="0"/>
      <w:marBottom w:val="0"/>
      <w:divBdr>
        <w:top w:val="none" w:sz="0" w:space="0" w:color="auto"/>
        <w:left w:val="none" w:sz="0" w:space="0" w:color="auto"/>
        <w:bottom w:val="none" w:sz="0" w:space="0" w:color="auto"/>
        <w:right w:val="none" w:sz="0" w:space="0" w:color="auto"/>
      </w:divBdr>
      <w:divsChild>
        <w:div w:id="577791259">
          <w:marLeft w:val="0"/>
          <w:marRight w:val="0"/>
          <w:marTop w:val="0"/>
          <w:marBottom w:val="0"/>
          <w:divBdr>
            <w:top w:val="none" w:sz="0" w:space="0" w:color="auto"/>
            <w:left w:val="none" w:sz="0" w:space="0" w:color="auto"/>
            <w:bottom w:val="none" w:sz="0" w:space="0" w:color="auto"/>
            <w:right w:val="none" w:sz="0" w:space="0" w:color="auto"/>
          </w:divBdr>
          <w:divsChild>
            <w:div w:id="622854685">
              <w:marLeft w:val="0"/>
              <w:marRight w:val="0"/>
              <w:marTop w:val="0"/>
              <w:marBottom w:val="0"/>
              <w:divBdr>
                <w:top w:val="none" w:sz="0" w:space="0" w:color="auto"/>
                <w:left w:val="none" w:sz="0" w:space="0" w:color="auto"/>
                <w:bottom w:val="none" w:sz="0" w:space="0" w:color="auto"/>
                <w:right w:val="none" w:sz="0" w:space="0" w:color="auto"/>
              </w:divBdr>
              <w:divsChild>
                <w:div w:id="1620916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9051628">
      <w:bodyDiv w:val="1"/>
      <w:marLeft w:val="0"/>
      <w:marRight w:val="0"/>
      <w:marTop w:val="0"/>
      <w:marBottom w:val="0"/>
      <w:divBdr>
        <w:top w:val="none" w:sz="0" w:space="0" w:color="auto"/>
        <w:left w:val="none" w:sz="0" w:space="0" w:color="auto"/>
        <w:bottom w:val="none" w:sz="0" w:space="0" w:color="auto"/>
        <w:right w:val="none" w:sz="0" w:space="0" w:color="auto"/>
      </w:divBdr>
    </w:div>
    <w:div w:id="1677878240">
      <w:bodyDiv w:val="1"/>
      <w:marLeft w:val="0"/>
      <w:marRight w:val="0"/>
      <w:marTop w:val="0"/>
      <w:marBottom w:val="0"/>
      <w:divBdr>
        <w:top w:val="none" w:sz="0" w:space="0" w:color="auto"/>
        <w:left w:val="none" w:sz="0" w:space="0" w:color="auto"/>
        <w:bottom w:val="none" w:sz="0" w:space="0" w:color="auto"/>
        <w:right w:val="none" w:sz="0" w:space="0" w:color="auto"/>
      </w:divBdr>
    </w:div>
    <w:div w:id="1817139509">
      <w:bodyDiv w:val="1"/>
      <w:marLeft w:val="0"/>
      <w:marRight w:val="0"/>
      <w:marTop w:val="0"/>
      <w:marBottom w:val="0"/>
      <w:divBdr>
        <w:top w:val="none" w:sz="0" w:space="0" w:color="auto"/>
        <w:left w:val="none" w:sz="0" w:space="0" w:color="auto"/>
        <w:bottom w:val="none" w:sz="0" w:space="0" w:color="auto"/>
        <w:right w:val="none" w:sz="0" w:space="0" w:color="auto"/>
      </w:divBdr>
      <w:divsChild>
        <w:div w:id="52313503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7191683">
              <w:marLeft w:val="0"/>
              <w:marRight w:val="0"/>
              <w:marTop w:val="0"/>
              <w:marBottom w:val="0"/>
              <w:divBdr>
                <w:top w:val="none" w:sz="0" w:space="0" w:color="auto"/>
                <w:left w:val="none" w:sz="0" w:space="0" w:color="auto"/>
                <w:bottom w:val="none" w:sz="0" w:space="0" w:color="auto"/>
                <w:right w:val="none" w:sz="0" w:space="0" w:color="auto"/>
              </w:divBdr>
              <w:divsChild>
                <w:div w:id="671570950">
                  <w:marLeft w:val="0"/>
                  <w:marRight w:val="0"/>
                  <w:marTop w:val="0"/>
                  <w:marBottom w:val="0"/>
                  <w:divBdr>
                    <w:top w:val="none" w:sz="0" w:space="0" w:color="auto"/>
                    <w:left w:val="none" w:sz="0" w:space="0" w:color="auto"/>
                    <w:bottom w:val="none" w:sz="0" w:space="0" w:color="auto"/>
                    <w:right w:val="none" w:sz="0" w:space="0" w:color="auto"/>
                  </w:divBdr>
                  <w:divsChild>
                    <w:div w:id="403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055002">
      <w:bodyDiv w:val="1"/>
      <w:marLeft w:val="0"/>
      <w:marRight w:val="0"/>
      <w:marTop w:val="0"/>
      <w:marBottom w:val="0"/>
      <w:divBdr>
        <w:top w:val="none" w:sz="0" w:space="0" w:color="auto"/>
        <w:left w:val="none" w:sz="0" w:space="0" w:color="auto"/>
        <w:bottom w:val="none" w:sz="0" w:space="0" w:color="auto"/>
        <w:right w:val="none" w:sz="0" w:space="0" w:color="auto"/>
      </w:divBdr>
      <w:divsChild>
        <w:div w:id="261496353">
          <w:marLeft w:val="0"/>
          <w:marRight w:val="0"/>
          <w:marTop w:val="0"/>
          <w:marBottom w:val="0"/>
          <w:divBdr>
            <w:top w:val="none" w:sz="0" w:space="0" w:color="auto"/>
            <w:left w:val="none" w:sz="0" w:space="0" w:color="auto"/>
            <w:bottom w:val="none" w:sz="0" w:space="0" w:color="auto"/>
            <w:right w:val="none" w:sz="0" w:space="0" w:color="auto"/>
          </w:divBdr>
          <w:divsChild>
            <w:div w:id="1723940221">
              <w:marLeft w:val="0"/>
              <w:marRight w:val="0"/>
              <w:marTop w:val="0"/>
              <w:marBottom w:val="0"/>
              <w:divBdr>
                <w:top w:val="none" w:sz="0" w:space="0" w:color="auto"/>
                <w:left w:val="none" w:sz="0" w:space="0" w:color="auto"/>
                <w:bottom w:val="none" w:sz="0" w:space="0" w:color="auto"/>
                <w:right w:val="none" w:sz="0" w:space="0" w:color="auto"/>
              </w:divBdr>
              <w:divsChild>
                <w:div w:id="1922329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3801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AB70B3-EB8C-9540-AACD-E68B7E1F30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7269</TotalTime>
  <Pages>3</Pages>
  <Words>978</Words>
  <Characters>5032</Characters>
  <Application>Microsoft Office Word</Application>
  <DocSecurity>0</DocSecurity>
  <Lines>107</Lines>
  <Paragraphs>69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Emmanuel Ngompe</cp:lastModifiedBy>
  <cp:revision>1227</cp:revision>
  <cp:lastPrinted>2019-02-25T14:05:00Z</cp:lastPrinted>
  <dcterms:created xsi:type="dcterms:W3CDTF">2020-02-11T14:49:00Z</dcterms:created>
  <dcterms:modified xsi:type="dcterms:W3CDTF">2025-11-07T18:14:00Z</dcterms:modified>
  <cp:category/>
</cp:coreProperties>
</file>